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5" w:lineRule="exact"/>
        <w:jc w:val="both"/>
        <w:rPr>
          <w:rFonts w:hint="default" w:ascii="Times New Roman" w:hAnsi="Times New Roman" w:eastAsia="宋体" w:cs="Times New Roman"/>
          <w:b/>
          <w:color w:val="FF0000"/>
          <w:kern w:val="0"/>
          <w:sz w:val="38"/>
          <w:szCs w:val="38"/>
        </w:rPr>
      </w:pPr>
      <w:bookmarkStart w:id="0" w:name="_Hlk530155218"/>
    </w:p>
    <w:p>
      <w:pPr>
        <w:spacing w:line="505" w:lineRule="exact"/>
        <w:jc w:val="center"/>
        <w:rPr>
          <w:rFonts w:hint="default" w:ascii="Times New Roman" w:hAnsi="Times New Roman" w:eastAsia="宋体" w:cs="Times New Roman"/>
          <w:b/>
          <w:color w:val="FF0000"/>
          <w:kern w:val="0"/>
          <w:sz w:val="38"/>
          <w:szCs w:val="38"/>
        </w:rPr>
      </w:pPr>
    </w:p>
    <w:bookmarkEnd w:id="0"/>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52"/>
          <w:szCs w:val="5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52"/>
          <w:szCs w:val="52"/>
          <w:lang w:val="en-US" w:eastAsia="zh-CN" w:bidi="ar"/>
        </w:rPr>
      </w:pPr>
      <w:r>
        <w:rPr>
          <w:rFonts w:hint="default" w:ascii="Times New Roman" w:hAnsi="Times New Roman" w:eastAsia="宋体" w:cs="Times New Roman"/>
          <w:b/>
          <w:color w:val="000000"/>
          <w:kern w:val="0"/>
          <w:sz w:val="52"/>
          <w:szCs w:val="52"/>
          <w:lang w:val="en-US" w:eastAsia="zh-CN" w:bidi="ar"/>
        </w:rPr>
        <w:t>河北六合化工化工有限公司</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52"/>
          <w:szCs w:val="52"/>
        </w:rPr>
      </w:pPr>
      <w:r>
        <w:rPr>
          <w:rFonts w:hint="default" w:ascii="Times New Roman" w:hAnsi="Times New Roman" w:eastAsia="宋体" w:cs="Times New Roman"/>
          <w:b/>
          <w:color w:val="000000"/>
          <w:kern w:val="0"/>
          <w:sz w:val="52"/>
          <w:szCs w:val="52"/>
          <w:lang w:val="en-US" w:eastAsia="zh-CN" w:bidi="ar"/>
        </w:rPr>
        <w:t>隐患排查报告</w:t>
      </w:r>
    </w:p>
    <w:p>
      <w:pPr>
        <w:spacing w:line="600" w:lineRule="exact"/>
        <w:jc w:val="center"/>
        <w:rPr>
          <w:rFonts w:hint="default" w:ascii="Times New Roman" w:hAnsi="Times New Roman" w:eastAsia="宋体" w:cs="Times New Roman"/>
          <w:b/>
          <w:color w:val="FF0000"/>
          <w:kern w:val="0"/>
          <w:sz w:val="40"/>
          <w:szCs w:val="40"/>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both"/>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color w:val="000000"/>
          <w:kern w:val="0"/>
          <w:sz w:val="32"/>
          <w:szCs w:val="32"/>
          <w:lang w:val="en-US" w:eastAsia="zh-CN" w:bidi="ar"/>
        </w:rPr>
        <w:t>委托单位：河北六合化工化工有限公司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eastAsia="宋体" w:cs="Times New Roman"/>
          <w:b/>
          <w:bCs/>
          <w:sz w:val="32"/>
          <w:szCs w:val="32"/>
        </w:rPr>
      </w:pPr>
      <w:r>
        <w:rPr>
          <w:rFonts w:hint="default" w:ascii="Times New Roman" w:hAnsi="Times New Roman" w:eastAsia="宋体" w:cs="Times New Roman"/>
          <w:b/>
          <w:bCs/>
          <w:color w:val="000000"/>
          <w:kern w:val="0"/>
          <w:sz w:val="32"/>
          <w:szCs w:val="32"/>
          <w:lang w:val="en-US" w:eastAsia="zh-CN" w:bidi="ar"/>
        </w:rPr>
        <w:t>编制单位：河北六合化工化工有限公司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eastAsia="宋体" w:cs="Times New Roman"/>
          <w:b/>
          <w:bCs/>
          <w:color w:val="000000"/>
          <w:kern w:val="0"/>
          <w:sz w:val="32"/>
          <w:szCs w:val="32"/>
          <w:lang w:val="en-US" w:eastAsia="zh-CN" w:bidi="ar"/>
        </w:rPr>
      </w:pPr>
      <w:r>
        <w:rPr>
          <w:rFonts w:hint="default" w:ascii="Times New Roman" w:hAnsi="Times New Roman" w:eastAsia="宋体" w:cs="Times New Roman"/>
          <w:b/>
          <w:bCs/>
          <w:color w:val="000000"/>
          <w:kern w:val="0"/>
          <w:sz w:val="32"/>
          <w:szCs w:val="32"/>
          <w:lang w:val="en-US" w:eastAsia="zh-CN" w:bidi="ar"/>
        </w:rPr>
        <w:t>编制时间：二零一九年十二月</w:t>
      </w: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spacing w:line="505" w:lineRule="exact"/>
        <w:jc w:val="center"/>
        <w:rPr>
          <w:rFonts w:hint="default" w:ascii="Times New Roman" w:hAnsi="Times New Roman" w:eastAsia="宋体" w:cs="Times New Roman"/>
          <w:b/>
          <w:color w:val="FF0000"/>
          <w:kern w:val="0"/>
          <w:sz w:val="38"/>
          <w:szCs w:val="38"/>
        </w:rPr>
      </w:pPr>
    </w:p>
    <w:p>
      <w:pPr>
        <w:pStyle w:val="29"/>
        <w:jc w:val="center"/>
        <w:rPr>
          <w:rFonts w:hint="default" w:ascii="Times New Roman" w:hAnsi="Times New Roman" w:eastAsia="宋体" w:cs="Times New Roman"/>
          <w:color w:val="FF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eastAsia="宋体" w:cs="Times New Roman"/>
          <w:b/>
          <w:bCs/>
          <w:color w:val="auto"/>
          <w:kern w:val="2"/>
          <w:sz w:val="28"/>
          <w:szCs w:val="28"/>
          <w:lang w:val="zh-CN"/>
        </w:rPr>
        <w:id w:val="-2034182919"/>
        <w:docPartObj>
          <w:docPartGallery w:val="Table of Contents"/>
          <w:docPartUnique/>
        </w:docPartObj>
      </w:sdtPr>
      <w:sdtEndPr>
        <w:rPr>
          <w:rFonts w:hint="default" w:ascii="Times New Roman" w:hAnsi="Times New Roman" w:eastAsia="宋体" w:cs="Times New Roman"/>
          <w:b/>
          <w:bCs/>
          <w:color w:val="FF0000"/>
          <w:kern w:val="2"/>
          <w:sz w:val="21"/>
          <w:szCs w:val="22"/>
          <w:lang w:val="zh-CN"/>
        </w:rPr>
      </w:sdtEndPr>
      <w:sdtContent>
        <w:p>
          <w:pPr>
            <w:pStyle w:val="29"/>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lang w:val="zh-CN"/>
            </w:rPr>
            <w:t>目  录</w:t>
          </w:r>
          <w:bookmarkStart w:id="162" w:name="_GoBack"/>
        </w:p>
        <w:bookmarkEnd w:id="162"/>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color w:val="FF0000"/>
              <w:sz w:val="21"/>
              <w:szCs w:val="21"/>
              <w:lang w:val="zh-CN"/>
            </w:rPr>
            <w:instrText xml:space="preserve"> TOC \o "1-3" \h \z \u </w:instrText>
          </w:r>
          <w:r>
            <w:rPr>
              <w:rFonts w:hint="default" w:ascii="Times New Roman" w:hAnsi="Times New Roman" w:eastAsia="宋体" w:cs="Times New Roman"/>
              <w:bCs/>
              <w:color w:val="FF0000"/>
              <w:sz w:val="21"/>
              <w:szCs w:val="21"/>
              <w:lang w:val="zh-CN"/>
            </w:rPr>
            <w:fldChar w:fldCharType="separate"/>
          </w: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_Toc6194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一、前 言</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_Toc6194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_Toc9080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二、总论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_Toc9080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_Toc13632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2.1 项目背景</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_Toc13632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_Toc31758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2.2 排查内容及目的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_Toc31758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_Toc11878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三、</w:t>
          </w:r>
          <w:r>
            <w:rPr>
              <w:rFonts w:hint="default" w:ascii="Times New Roman" w:hAnsi="Times New Roman" w:eastAsia="宋体" w:cs="Times New Roman"/>
              <w:sz w:val="21"/>
              <w:szCs w:val="21"/>
            </w:rPr>
            <w:t>编制依据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_Toc11878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_Toc20875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.1 政策法规</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_Toc20875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_Toc3650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.2 技术规范</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_Toc3650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_Toc10134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.3 执行标准</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_Toc10134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_Toc26465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四、企业现状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_Toc26465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_Toc22047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4.1 地理位置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_Toc22047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_Toc19253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4.2 区域地质状况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_Toc19253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_Toc14300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 xml:space="preserve"> 生产工艺及污染物排放情况</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_Toc14300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_Toc4463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4.4企业现有建设内容</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_Toc4463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_Toc17588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4.5企业现有原辅材料及产品</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_Toc17588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_Toc16661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 xml:space="preserve"> 土壤</w:t>
          </w:r>
          <w:r>
            <w:rPr>
              <w:rFonts w:hint="default" w:ascii="Times New Roman" w:hAnsi="Times New Roman" w:eastAsia="宋体" w:cs="Times New Roman"/>
              <w:sz w:val="21"/>
              <w:szCs w:val="21"/>
              <w:lang w:val="en-US" w:eastAsia="zh-CN"/>
            </w:rPr>
            <w:t>及地下水</w:t>
          </w:r>
          <w:r>
            <w:rPr>
              <w:rFonts w:hint="default" w:ascii="Times New Roman" w:hAnsi="Times New Roman" w:eastAsia="宋体" w:cs="Times New Roman"/>
              <w:sz w:val="21"/>
              <w:szCs w:val="21"/>
            </w:rPr>
            <w:t>防治措施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_Toc16661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_Toc18129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4.7三废分析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_Toc18129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_Toc19636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4.8危险化学品基本信息</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_Toc19636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_Toc7866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4.9主要生产设备设施</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_Toc7866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_Toc17097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4.10</w:t>
          </w:r>
          <w:r>
            <w:rPr>
              <w:rFonts w:hint="default" w:ascii="Times New Roman" w:hAnsi="Times New Roman" w:eastAsia="宋体" w:cs="Times New Roman"/>
              <w:sz w:val="21"/>
              <w:szCs w:val="21"/>
            </w:rPr>
            <w:t xml:space="preserve"> 疑似污染区域识别</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_Toc17097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_Toc30887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五、污染源隐患排查</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_Toc30887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_Toc24474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5.1散状液体存储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_Toc24474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_Toc1293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5.2 散装液体的转运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_Toc1293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_Toc27137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5.3 散装和包装材料的存储与运输</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_Toc27137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_Toc20139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5.4 其它活动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_Toc20139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_Toc27596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六</w:t>
          </w:r>
          <w:r>
            <w:rPr>
              <w:rFonts w:hint="default" w:ascii="Times New Roman" w:hAnsi="Times New Roman" w:eastAsia="宋体" w:cs="Times New Roman"/>
              <w:sz w:val="21"/>
              <w:szCs w:val="21"/>
            </w:rPr>
            <w:t>、土壤</w:t>
          </w:r>
          <w:r>
            <w:rPr>
              <w:rFonts w:hint="default" w:ascii="Times New Roman" w:hAnsi="Times New Roman" w:eastAsia="宋体" w:cs="Times New Roman"/>
              <w:sz w:val="21"/>
              <w:szCs w:val="21"/>
              <w:lang w:val="en-US" w:eastAsia="zh-CN"/>
            </w:rPr>
            <w:t>及地下水</w:t>
          </w:r>
          <w:r>
            <w:rPr>
              <w:rFonts w:hint="default" w:ascii="Times New Roman" w:hAnsi="Times New Roman" w:eastAsia="宋体" w:cs="Times New Roman"/>
              <w:sz w:val="21"/>
              <w:szCs w:val="21"/>
            </w:rPr>
            <w:t>布点计划</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_Toc27596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_Toc25083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6.1.</w:t>
          </w:r>
          <w:r>
            <w:rPr>
              <w:rFonts w:hint="default" w:ascii="Times New Roman" w:hAnsi="Times New Roman" w:eastAsia="宋体" w:cs="Times New Roman"/>
              <w:sz w:val="21"/>
              <w:szCs w:val="21"/>
              <w:lang w:eastAsia="zh-CN"/>
            </w:rPr>
            <w:t>筛选布点区域</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_Toc25083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_Toc18917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6.2制定布点计划</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_Toc18917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_Toc22836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七、土壤及地下水监测项目确定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_Toc22836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_Toc8917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.1土壤监测项目确定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_Toc8917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_Toc14647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7.2地下水监测项目确定</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_Toc14647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_Toc20077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八、土壤及地下水样品采集、保存与流转</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_Toc20077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_Toc12072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.1土壤样品采集与保存</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_Toc12072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_Toc28561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8.2地下水样品采集与保存</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_Toc28561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_Toc31612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8.3样品流转</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_Toc31612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56</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_Toc20855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九、质量保证和质量控制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_Toc20855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_Toc32449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9.1质量保障</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_Toc32449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58</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_Toc21473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9.2 质量控制</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_Toc21473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_Toc15731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十、监测结果与分析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_Toc15731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_Toc1559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10.1 土壤和地下水污染物评价标准选择</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_Toc1559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67</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_Toc7057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10.2土壤及地下水污染物监测结果评估</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_Toc7057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69</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_Toc20131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十一、</w:t>
          </w:r>
          <w:r>
            <w:rPr>
              <w:rFonts w:hint="default" w:ascii="Times New Roman" w:hAnsi="Times New Roman" w:eastAsia="宋体" w:cs="Times New Roman"/>
              <w:sz w:val="21"/>
              <w:szCs w:val="21"/>
            </w:rPr>
            <w:t>结论和建议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_Toc20131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_Toc21975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.1结论</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_Toc21975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_Toc20030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.2 建议</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_Toc20030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_Toc26278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十二、不确定性因素分析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_Toc26278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_Toc29001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12. 1 污染隐患排查不确定性</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_Toc29001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2"/>
            <w:tabs>
              <w:tab w:val="right" w:leader="dot" w:pos="8306"/>
              <w:tab w:val="clear" w:pos="829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_Toc5820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12.2 土壤污染监测不确定性分析</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_Toc5820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pStyle w:val="11"/>
            <w:tabs>
              <w:tab w:val="right" w:leader="dot" w:pos="8306"/>
            </w:tabs>
            <w:rPr>
              <w:rFonts w:hint="default" w:ascii="Times New Roman" w:hAnsi="Times New Roman" w:eastAsia="宋体" w:cs="Times New Roman"/>
              <w:sz w:val="21"/>
              <w:szCs w:val="21"/>
            </w:rPr>
          </w:pPr>
          <w:r>
            <w:rPr>
              <w:rFonts w:hint="default" w:ascii="Times New Roman" w:hAnsi="Times New Roman" w:eastAsia="宋体" w:cs="Times New Roman"/>
              <w:bCs/>
              <w:color w:val="FF0000"/>
              <w:sz w:val="21"/>
              <w:szCs w:val="21"/>
              <w:lang w:val="zh-CN"/>
            </w:rPr>
            <w:fldChar w:fldCharType="begin"/>
          </w:r>
          <w:r>
            <w:rPr>
              <w:rFonts w:hint="default" w:ascii="Times New Roman" w:hAnsi="Times New Roman" w:eastAsia="宋体" w:cs="Times New Roman"/>
              <w:bCs/>
              <w:sz w:val="21"/>
              <w:szCs w:val="21"/>
              <w:lang w:val="zh-CN"/>
            </w:rPr>
            <w:instrText xml:space="preserve"> HYPERLINK \l _Toc21372 </w:instrText>
          </w:r>
          <w:r>
            <w:rPr>
              <w:rFonts w:hint="default" w:ascii="Times New Roman" w:hAnsi="Times New Roman" w:eastAsia="宋体" w:cs="Times New Roman"/>
              <w:bCs/>
              <w:sz w:val="21"/>
              <w:szCs w:val="21"/>
              <w:lang w:val="zh-CN"/>
            </w:rPr>
            <w:fldChar w:fldCharType="separate"/>
          </w:r>
          <w:r>
            <w:rPr>
              <w:rFonts w:hint="default" w:ascii="Times New Roman" w:hAnsi="Times New Roman" w:eastAsia="宋体" w:cs="Times New Roman"/>
              <w:sz w:val="21"/>
              <w:szCs w:val="21"/>
              <w:lang w:val="en-US" w:eastAsia="zh-CN"/>
            </w:rPr>
            <w:t>十三、整改方案</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PAGEREF _Toc21372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145</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bCs/>
              <w:color w:val="FF0000"/>
              <w:sz w:val="21"/>
              <w:szCs w:val="21"/>
              <w:lang w:val="zh-CN"/>
            </w:rPr>
            <w:fldChar w:fldCharType="end"/>
          </w:r>
        </w:p>
        <w:p>
          <w:pPr>
            <w:spacing w:line="300" w:lineRule="exact"/>
            <w:jc w:val="both"/>
            <w:rPr>
              <w:rFonts w:hint="default" w:ascii="Times New Roman" w:hAnsi="Times New Roman" w:eastAsia="宋体" w:cs="Times New Roman"/>
              <w:color w:val="FF0000"/>
              <w:szCs w:val="28"/>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Cs/>
              <w:color w:val="FF0000"/>
              <w:sz w:val="21"/>
              <w:szCs w:val="21"/>
              <w:lang w:val="zh-CN"/>
            </w:rPr>
            <w:fldChar w:fldCharType="end"/>
          </w:r>
        </w:p>
      </w:sdtContent>
    </w:sdt>
    <w:p>
      <w:pPr>
        <w:pStyle w:val="3"/>
        <w:snapToGrid w:val="0"/>
        <w:spacing w:before="156" w:beforeLines="50" w:after="0" w:line="600" w:lineRule="exact"/>
        <w:jc w:val="center"/>
        <w:rPr>
          <w:rFonts w:hint="default" w:ascii="Times New Roman" w:hAnsi="Times New Roman" w:eastAsia="宋体" w:cs="Times New Roman"/>
          <w:color w:val="auto"/>
          <w:sz w:val="30"/>
          <w:szCs w:val="30"/>
        </w:rPr>
      </w:pPr>
      <w:bookmarkStart w:id="1" w:name="_Toc6194"/>
      <w:r>
        <w:rPr>
          <w:rFonts w:hint="default" w:ascii="Times New Roman" w:hAnsi="Times New Roman" w:eastAsia="宋体" w:cs="Times New Roman"/>
          <w:color w:val="auto"/>
          <w:sz w:val="30"/>
          <w:szCs w:val="30"/>
        </w:rPr>
        <w:t>一、前 言</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河北六合化工有限公司成立于2015年3月，注册资本5000万元整，位于宁晋县盐化工园区经五路二号。河北六合化工有限公司新建10万吨/年氰尿酸、6万吨/年二氯异氰尿酸钠、3万吨/年三氯异氰尿酸、3万吨/年氨基磺酸及相关副产品生产项目，于2015年12月由宁晋县环保局进行批复（批复文号：宁环字[2015]108号），项目正在建设，</w:t>
      </w:r>
      <w:r>
        <w:rPr>
          <w:rFonts w:hint="default" w:ascii="Times New Roman" w:hAnsi="Times New Roman" w:eastAsia="宋体" w:cs="Times New Roman"/>
          <w:color w:val="auto"/>
          <w:kern w:val="0"/>
          <w:sz w:val="24"/>
          <w:szCs w:val="24"/>
          <w:lang w:val="en-US" w:eastAsia="zh-CN"/>
        </w:rPr>
        <w:t>一期工程已验收完毕，其余工程</w:t>
      </w:r>
      <w:r>
        <w:rPr>
          <w:rFonts w:hint="default" w:ascii="Times New Roman" w:hAnsi="Times New Roman" w:eastAsia="宋体" w:cs="Times New Roman"/>
          <w:color w:val="auto"/>
          <w:kern w:val="0"/>
          <w:sz w:val="24"/>
          <w:szCs w:val="24"/>
        </w:rPr>
        <w:t>尚未</w:t>
      </w:r>
      <w:r>
        <w:rPr>
          <w:rFonts w:hint="default" w:ascii="Times New Roman" w:hAnsi="Times New Roman" w:eastAsia="宋体" w:cs="Times New Roman"/>
          <w:color w:val="auto"/>
          <w:kern w:val="0"/>
          <w:sz w:val="24"/>
          <w:szCs w:val="24"/>
          <w:lang w:val="en-US" w:eastAsia="zh-CN"/>
        </w:rPr>
        <w:t>完全</w:t>
      </w:r>
      <w:r>
        <w:rPr>
          <w:rFonts w:hint="default" w:ascii="Times New Roman" w:hAnsi="Times New Roman" w:eastAsia="宋体" w:cs="Times New Roman"/>
          <w:color w:val="auto"/>
          <w:kern w:val="0"/>
          <w:sz w:val="24"/>
          <w:szCs w:val="24"/>
        </w:rPr>
        <w:t>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在建设过程中，河北六合化工有限公司因投资及市场原因，同时为落实国家环境保护保总局第13号令《建设项目环境保护设施竣工验收管理规定》，尽快达到完成验收要求，项目拟分期建设、分期验收。另外，公司委托专业设计机构对氰尿酸、氨基磺酸生产工艺进行了优化。河北六合化工有限公司在建设过程中对原设计方案进行了变更。</w:t>
      </w:r>
      <w:r>
        <w:rPr>
          <w:rFonts w:hint="default" w:ascii="Times New Roman" w:hAnsi="Times New Roman" w:eastAsia="宋体" w:cs="Times New Roman"/>
          <w:color w:val="auto"/>
          <w:kern w:val="0"/>
          <w:sz w:val="24"/>
          <w:szCs w:val="24"/>
          <w:lang w:val="en-US" w:eastAsia="zh-CN"/>
        </w:rPr>
        <w:t>现阶段</w:t>
      </w:r>
      <w:r>
        <w:rPr>
          <w:rFonts w:hint="default" w:ascii="Times New Roman" w:hAnsi="Times New Roman" w:eastAsia="宋体" w:cs="Times New Roman"/>
          <w:color w:val="auto"/>
          <w:kern w:val="0"/>
          <w:sz w:val="24"/>
          <w:szCs w:val="24"/>
        </w:rPr>
        <w:t>主要</w:t>
      </w:r>
      <w:r>
        <w:rPr>
          <w:rFonts w:hint="default" w:ascii="Times New Roman" w:hAnsi="Times New Roman" w:eastAsia="宋体" w:cs="Times New Roman"/>
          <w:color w:val="auto"/>
          <w:kern w:val="0"/>
          <w:sz w:val="24"/>
          <w:szCs w:val="24"/>
          <w:lang w:val="en-US" w:eastAsia="zh-CN"/>
        </w:rPr>
        <w:t>建设</w:t>
      </w:r>
      <w:r>
        <w:rPr>
          <w:rFonts w:hint="default" w:ascii="Times New Roman" w:hAnsi="Times New Roman" w:eastAsia="宋体" w:cs="Times New Roman"/>
          <w:color w:val="auto"/>
          <w:kern w:val="0"/>
          <w:sz w:val="24"/>
          <w:szCs w:val="24"/>
        </w:rPr>
        <w:t>内容包括以下几个方面：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氰尿酸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生产工艺：氰尿酸生产原料中固体尿素变更为液体尿素和固体尿素</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污染防治措施：氰尿酸热解废气增加除尘器处理；硫酸铵离心废气由无组织排放变有组织收集处理。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其他与项目相关设施均未变化。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氨基磺酸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生产工艺：氨基磺酸重结晶工序中固液分离设备转筒过滤机进行固液分离，变更为真空抽滤槽。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防治措施：氨基磺酸磺化、过滤废气增加一级电除雾装置，变更后废气经电除雾+硫酸铵二级吸收塔+高压静电湿式除雾器+水洗塔+45m排气筒排放。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其他与项目相关设施均未变化。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该项目在运营期内，未出现过环境污染事故，基本按照当地环保部门的要求进行环保管理。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kern w:val="0"/>
          <w:sz w:val="24"/>
          <w:szCs w:val="24"/>
        </w:rPr>
        <w:t>为落实</w:t>
      </w:r>
      <w:bookmarkStart w:id="2" w:name="_Hlk530209112"/>
      <w:r>
        <w:rPr>
          <w:rFonts w:hint="default" w:ascii="Times New Roman" w:hAnsi="Times New Roman" w:eastAsia="宋体" w:cs="Times New Roman"/>
          <w:color w:val="auto"/>
          <w:kern w:val="0"/>
          <w:sz w:val="24"/>
          <w:szCs w:val="24"/>
        </w:rPr>
        <w:t>《土壤污染防治行动计划》（国发[2016]31号）</w:t>
      </w:r>
      <w:bookmarkEnd w:id="2"/>
      <w:r>
        <w:rPr>
          <w:rFonts w:hint="default" w:ascii="Times New Roman" w:hAnsi="Times New Roman" w:eastAsia="宋体" w:cs="Times New Roman"/>
          <w:color w:val="auto"/>
          <w:kern w:val="0"/>
          <w:sz w:val="24"/>
          <w:szCs w:val="24"/>
        </w:rPr>
        <w:t>、《河北省“净土行动”土壤污染防治工作方案》（冀政发[2017]3号）、《关于印发&lt;2018年河北省土壤污染防治工作要点&gt;的通知》（冀土领办[2018]6号）等文件要求，河北六合化工有限公司计划对项目厂区内土壤</w:t>
      </w:r>
      <w:r>
        <w:rPr>
          <w:rFonts w:hint="default" w:ascii="Times New Roman" w:hAnsi="Times New Roman" w:eastAsia="宋体" w:cs="Times New Roman"/>
          <w:color w:val="auto"/>
          <w:kern w:val="0"/>
          <w:sz w:val="24"/>
          <w:szCs w:val="24"/>
          <w:lang w:val="en-US" w:eastAsia="zh-CN"/>
        </w:rPr>
        <w:t>及地下水</w:t>
      </w:r>
      <w:r>
        <w:rPr>
          <w:rFonts w:hint="default" w:ascii="Times New Roman" w:hAnsi="Times New Roman" w:eastAsia="宋体" w:cs="Times New Roman"/>
          <w:color w:val="auto"/>
          <w:kern w:val="0"/>
          <w:sz w:val="24"/>
          <w:szCs w:val="24"/>
        </w:rPr>
        <w:t>进行自行监测。</w:t>
      </w:r>
    </w:p>
    <w:p>
      <w:pPr>
        <w:pStyle w:val="3"/>
        <w:snapToGrid w:val="0"/>
        <w:spacing w:before="156" w:beforeLines="50" w:after="0" w:line="600" w:lineRule="exact"/>
        <w:jc w:val="center"/>
        <w:rPr>
          <w:rFonts w:hint="default" w:ascii="Times New Roman" w:hAnsi="Times New Roman" w:eastAsia="宋体" w:cs="Times New Roman"/>
          <w:color w:val="auto"/>
          <w:sz w:val="30"/>
          <w:szCs w:val="30"/>
          <w:lang w:val="en-US" w:eastAsia="zh-CN"/>
        </w:rPr>
      </w:pPr>
      <w:bookmarkStart w:id="3" w:name="_Toc9080"/>
      <w:r>
        <w:rPr>
          <w:rFonts w:hint="default" w:ascii="Times New Roman" w:hAnsi="Times New Roman" w:eastAsia="宋体" w:cs="Times New Roman"/>
          <w:color w:val="auto"/>
          <w:sz w:val="30"/>
          <w:szCs w:val="30"/>
          <w:lang w:val="en-US" w:eastAsia="zh-CN"/>
        </w:rPr>
        <w:t>二、总论</w:t>
      </w:r>
      <w:bookmarkEnd w:id="3"/>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4" w:name="_Toc13632"/>
      <w:r>
        <w:rPr>
          <w:rFonts w:hint="default" w:ascii="Times New Roman" w:hAnsi="Times New Roman" w:eastAsia="宋体" w:cs="Times New Roman"/>
          <w:color w:val="auto"/>
          <w:sz w:val="28"/>
          <w:szCs w:val="28"/>
          <w:lang w:val="en-US" w:eastAsia="zh-CN"/>
        </w:rPr>
        <w:t>2.1 项目背景</w:t>
      </w:r>
      <w:bookmarkEnd w:id="4"/>
      <w:r>
        <w:rPr>
          <w:rFonts w:hint="default" w:ascii="Times New Roman" w:hAnsi="Times New Roman" w:eastAsia="宋体" w:cs="Times New Roman"/>
          <w:color w:val="auto"/>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为了全面落实科学发展观，牢固树立以人为本、安全发展的理念，坚持“安全第一、预防为主、综合治理”的方针，省环保厅督促各企业全面排查治理事故隐患。以此来推动安全生产责任制和责任追究制的落实，完善安全生产规章制度，建立健全隐患排查治理监控的长效机制，实现隐患排查治理的经常化、规范化、制度化，坚决遏制重特大事故，实现所属企业安全生产奠定良好的基础。要充分利用环境监管网络，加强对列入有关企业的日常监管执法，确保企业污染防治设施正常运行，污染物达标排放，严控企业“跑、冒、滴、漏”现象和无组织排放，防止污染土壤。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4"/>
          <w:szCs w:val="24"/>
          <w:lang w:val="en-US" w:eastAsia="zh-CN" w:bidi="ar"/>
        </w:rPr>
        <w:t xml:space="preserve">同时为全面贯彻落实文件精神，切实推进土壤污染防治工作， 逐步改善企业土壤环境质量，保障企业人居及周边人居环境安全，促进企业经济绿色发展和土壤资源可持续利用，结合企业土壤污染现状和经济发展特点实际情况，制定本工作方案。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5" w:name="_Toc31758"/>
      <w:r>
        <w:rPr>
          <w:rFonts w:hint="default" w:ascii="Times New Roman" w:hAnsi="Times New Roman" w:eastAsia="宋体" w:cs="Times New Roman"/>
          <w:color w:val="auto"/>
          <w:sz w:val="28"/>
          <w:szCs w:val="28"/>
          <w:lang w:val="en-US" w:eastAsia="zh-CN"/>
        </w:rPr>
        <w:t>2.2 排查内容及目的</w:t>
      </w:r>
      <w:bookmarkEnd w:id="5"/>
      <w:r>
        <w:rPr>
          <w:rFonts w:hint="default" w:ascii="Times New Roman" w:hAnsi="Times New Roman" w:eastAsia="宋体" w:cs="Times New Roman"/>
          <w:color w:val="auto"/>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按照《工业企业土壤隐患排査和整改指南》的相关要求，并结合企业生产工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艺及所用原辅材料等相关瓷料，对企业展开综合性的污染隐患排查，主要涉及生产区、原材料及固体废物堆存地区、储放区和转运区等重点区域:重点设施包括管线、储罐以及污染处理处置设施等。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同时按照文件的要求，从2019年起，有关企业每年要自行对其用地土壤的环境质量进行监测最后通过对现场所得情况及资料进行整理与分析，并结合土壤监测数据形成企业土壤污染隐患排查报告，并对排查过程中出现的污染隐患形成相应的整改方案。 </w:t>
      </w:r>
    </w:p>
    <w:p>
      <w:pPr>
        <w:pStyle w:val="2"/>
        <w:rPr>
          <w:rFonts w:hint="default" w:ascii="Times New Roman" w:hAnsi="Times New Roman" w:eastAsia="宋体" w:cs="Times New Roman"/>
          <w:color w:val="000000"/>
          <w:kern w:val="0"/>
          <w:sz w:val="24"/>
          <w:szCs w:val="24"/>
          <w:lang w:val="en-US" w:eastAsia="zh-CN" w:bidi="ar"/>
        </w:rPr>
      </w:pPr>
    </w:p>
    <w:p>
      <w:pPr>
        <w:pStyle w:val="2"/>
        <w:rPr>
          <w:rFonts w:hint="default" w:ascii="Times New Roman" w:hAnsi="Times New Roman" w:eastAsia="宋体" w:cs="Times New Roman"/>
          <w:color w:val="000000"/>
          <w:kern w:val="0"/>
          <w:sz w:val="24"/>
          <w:szCs w:val="24"/>
          <w:lang w:val="en-US" w:eastAsia="zh-CN" w:bidi="ar"/>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rPr>
      </w:pPr>
      <w:bookmarkStart w:id="6" w:name="_Toc11878"/>
      <w:r>
        <w:rPr>
          <w:rFonts w:hint="default" w:ascii="Times New Roman" w:hAnsi="Times New Roman" w:eastAsia="宋体" w:cs="Times New Roman"/>
          <w:color w:val="auto"/>
          <w:sz w:val="30"/>
          <w:szCs w:val="30"/>
          <w:lang w:val="en-US" w:eastAsia="zh-CN"/>
        </w:rPr>
        <w:t>三、</w:t>
      </w:r>
      <w:r>
        <w:rPr>
          <w:rFonts w:hint="default" w:ascii="Times New Roman" w:hAnsi="Times New Roman" w:eastAsia="宋体" w:cs="Times New Roman"/>
          <w:color w:val="auto"/>
          <w:sz w:val="30"/>
          <w:szCs w:val="30"/>
        </w:rPr>
        <w:t>编制依据</w:t>
      </w:r>
      <w:bookmarkEnd w:id="6"/>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7" w:name="_Toc20875"/>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.1 政策法规</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《中华人民共和国环境保护法》（2015.1.1）；</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《中华人民共和国水污染防治法》，（2018年1月1日）；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《建设项目环境保护管理条例》，（2017年10月1日）；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《河北省环境保护条例》，（2005年5月1日）：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《土壤污染防治行动计划》（国发[2016]31号）；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rPr>
        <w:t>《河北省“净土行动”土壤污染防治工作方案》（冀政发[2017]3号）；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rPr>
        <w:t>《关于印发&lt;2018年河北省土壤污染防治工作要点&gt;的通知》（冀土领办[2018]6号）；</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rPr>
        <w:t>《关于做好土壤重点监管企业用地环境监管工作的通知》（</w:t>
      </w:r>
      <w:r>
        <w:rPr>
          <w:rFonts w:hint="default" w:ascii="Times New Roman" w:hAnsi="Times New Roman" w:eastAsia="宋体" w:cs="Times New Roman"/>
          <w:color w:val="auto"/>
          <w:kern w:val="0"/>
          <w:sz w:val="24"/>
          <w:szCs w:val="24"/>
          <w:lang w:val="en-US" w:eastAsia="zh-CN"/>
        </w:rPr>
        <w:t>邢</w:t>
      </w:r>
      <w:r>
        <w:rPr>
          <w:rFonts w:hint="default" w:ascii="Times New Roman" w:hAnsi="Times New Roman" w:eastAsia="宋体" w:cs="Times New Roman"/>
          <w:color w:val="auto"/>
          <w:kern w:val="0"/>
          <w:sz w:val="24"/>
          <w:szCs w:val="24"/>
        </w:rPr>
        <w:t>环办字函[2018]189号）</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val="en-US" w:eastAsia="zh-CN"/>
        </w:rPr>
        <w:t xml:space="preserve"> 邢台市生态环境局宁晋县分局关于转发《关于土壤环境重点监管企业落实土壤污染防治法相关要求的通知》的通知；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color w:val="auto"/>
          <w:kern w:val="0"/>
          <w:sz w:val="24"/>
          <w:szCs w:val="24"/>
          <w:lang w:val="en-US" w:eastAsia="zh-CN"/>
        </w:rPr>
        <w:t>《北京市重点企业土壤环境自行监测技术指南（暂行）》；</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000000"/>
          <w:kern w:val="0"/>
          <w:sz w:val="24"/>
          <w:szCs w:val="24"/>
          <w:lang w:val="en-US" w:eastAsia="zh-CN" w:bidi="ar"/>
        </w:rPr>
        <w:t>《环保部关于加强工业企业关停、迁及原场址地再开发利用过程中污</w:t>
      </w:r>
      <w:r>
        <w:rPr>
          <w:rFonts w:hint="default" w:ascii="Times New Roman" w:hAnsi="Times New Roman" w:eastAsia="宋体" w:cs="Times New Roman"/>
          <w:color w:val="auto"/>
          <w:kern w:val="0"/>
          <w:sz w:val="24"/>
          <w:szCs w:val="24"/>
          <w:lang w:val="en-US" w:eastAsia="zh-CN"/>
        </w:rPr>
        <w:t xml:space="preserve">染防治工作的通知》（环发[2014]66 号）；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auto"/>
          <w:kern w:val="0"/>
          <w:sz w:val="24"/>
          <w:szCs w:val="24"/>
          <w:lang w:val="en-US" w:eastAsia="zh-CN"/>
        </w:rPr>
        <w:t xml:space="preserve">《国家环保部、工信部、国上资源部、住建部关于保障工业企业场地 再开发利用环境安全的通知》(环发[2012]140号)；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13、</w:t>
      </w:r>
      <w:r>
        <w:rPr>
          <w:rFonts w:hint="default" w:ascii="Times New Roman" w:hAnsi="Times New Roman" w:eastAsia="宋体" w:cs="Times New Roman"/>
          <w:color w:val="auto"/>
          <w:kern w:val="0"/>
          <w:sz w:val="24"/>
          <w:szCs w:val="24"/>
          <w:lang w:val="en-US" w:eastAsia="zh-CN"/>
        </w:rPr>
        <w:t xml:space="preserve">《关于切实好企业搬迁过程中环境污染防治工作的通知》(环办[2014]77 号)；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14、</w:t>
      </w:r>
      <w:r>
        <w:rPr>
          <w:rFonts w:hint="default" w:ascii="Times New Roman" w:hAnsi="Times New Roman" w:eastAsia="宋体" w:cs="Times New Roman"/>
          <w:color w:val="auto"/>
          <w:kern w:val="0"/>
          <w:sz w:val="24"/>
          <w:szCs w:val="24"/>
          <w:lang w:val="en-US" w:eastAsia="zh-CN"/>
        </w:rPr>
        <w:t xml:space="preserve">2016年5月国家环保部颁布的土壤污染治理条例(土十条)；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lang w:val="en-US" w:eastAsia="zh-CN"/>
        </w:rPr>
      </w:pPr>
      <w:r>
        <w:rPr>
          <w:rFonts w:hint="eastAsia" w:ascii="Times New Roman" w:hAnsi="Times New Roman" w:eastAsia="宋体" w:cs="Times New Roman"/>
          <w:color w:val="auto"/>
          <w:kern w:val="0"/>
          <w:sz w:val="24"/>
          <w:szCs w:val="24"/>
          <w:lang w:val="en-US" w:eastAsia="zh-CN"/>
        </w:rPr>
        <w:t>15、</w:t>
      </w:r>
      <w:r>
        <w:rPr>
          <w:rFonts w:hint="default" w:ascii="Times New Roman" w:hAnsi="Times New Roman" w:eastAsia="宋体" w:cs="Times New Roman"/>
          <w:color w:val="auto"/>
          <w:kern w:val="0"/>
          <w:sz w:val="24"/>
          <w:szCs w:val="24"/>
          <w:lang w:val="en-US" w:eastAsia="zh-CN"/>
        </w:rPr>
        <w:t xml:space="preserve">《工业企业土壤隐患排查和整改指南》。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8" w:name="_Toc3650"/>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.2 技术规范</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《建设用地土壤污染状况调查 技术导则（HJ 25.1</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2019）；</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《建设用地土壤污染风险管控和修复 监测技术导则（HJ 25.2</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2019）；</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《重点行业企业用地调查疑似污染地块布点技术规定》（试行）；</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rPr>
        <w:t>《重点行业企业用地调查样品采集保存和流转技术规定》</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试行</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rPr>
        <w:t>《地下水环境监测技术规范》（HJ/T 164-2004）</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000000"/>
          <w:kern w:val="0"/>
          <w:sz w:val="24"/>
          <w:szCs w:val="24"/>
          <w:lang w:val="en-US" w:eastAsia="zh-CN" w:bidi="ar"/>
        </w:rPr>
        <w:t xml:space="preserve">《建设用地土壤污染风险评估技术导则》（HJ 25.3-2019）；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000000"/>
          <w:kern w:val="0"/>
          <w:sz w:val="24"/>
          <w:szCs w:val="24"/>
          <w:lang w:val="en-US" w:eastAsia="zh-CN" w:bidi="ar"/>
        </w:rPr>
        <w:t>《建设用地土壤修复技术导则》（HJ 25.4-2019）；</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val="en-US" w:eastAsia="zh-CN"/>
        </w:rPr>
        <w:t>《建设用地土壤污染风险管控和修复术语》（HJ 682-2019）；</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000000"/>
          <w:kern w:val="0"/>
          <w:sz w:val="24"/>
          <w:szCs w:val="24"/>
          <w:lang w:val="en-US" w:eastAsia="zh-CN" w:bidi="ar"/>
        </w:rPr>
        <w:t xml:space="preserve"> 《污染地块风险管控与土壤修复效果评估技术导则》（HJ 25.5-2018）；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rPr>
        <w:t>10、</w:t>
      </w:r>
      <w:r>
        <w:rPr>
          <w:rFonts w:hint="default" w:ascii="Times New Roman" w:hAnsi="Times New Roman" w:eastAsia="宋体" w:cs="Times New Roman"/>
          <w:color w:val="000000"/>
          <w:kern w:val="0"/>
          <w:sz w:val="24"/>
          <w:szCs w:val="24"/>
          <w:lang w:val="en-US" w:eastAsia="zh-CN" w:bidi="ar"/>
        </w:rPr>
        <w:t>《污染地块地下水修复和风险管控技术导则》（HJ 25.6-2019）；</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11、</w:t>
      </w:r>
      <w:r>
        <w:rPr>
          <w:rFonts w:hint="default" w:ascii="Times New Roman" w:hAnsi="Times New Roman" w:eastAsia="宋体" w:cs="Times New Roman"/>
          <w:color w:val="000000"/>
          <w:kern w:val="0"/>
          <w:sz w:val="24"/>
          <w:szCs w:val="24"/>
          <w:lang w:val="en-US" w:eastAsia="zh-CN" w:bidi="ar"/>
        </w:rPr>
        <w:t>《建设用地土壤污染风险筛选指导值》</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试行征求意见稿</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auto"/>
          <w:kern w:val="0"/>
          <w:sz w:val="24"/>
          <w:szCs w:val="24"/>
          <w:lang w:val="en-US" w:eastAsia="zh-CN"/>
        </w:rPr>
        <w:t>12、</w:t>
      </w:r>
      <w:r>
        <w:rPr>
          <w:rFonts w:hint="default" w:ascii="Times New Roman" w:hAnsi="Times New Roman" w:eastAsia="宋体" w:cs="Times New Roman"/>
          <w:color w:val="000000"/>
          <w:kern w:val="0"/>
          <w:sz w:val="24"/>
          <w:szCs w:val="24"/>
          <w:lang w:val="en-US" w:eastAsia="zh-CN" w:bidi="ar"/>
        </w:rPr>
        <w:t>《中华人民共和国上壞环境质量标准》（GB15618-1995 及修订版）；</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13、</w:t>
      </w:r>
      <w:r>
        <w:rPr>
          <w:rFonts w:hint="default" w:ascii="Times New Roman" w:hAnsi="Times New Roman" w:eastAsia="宋体" w:cs="Times New Roman"/>
          <w:color w:val="000000"/>
          <w:kern w:val="0"/>
          <w:sz w:val="24"/>
          <w:szCs w:val="24"/>
          <w:lang w:val="en-US" w:eastAsia="zh-CN" w:bidi="ar"/>
        </w:rPr>
        <w:t>《土壤环境监测技术规范》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HJ/T166-2004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14、</w:t>
      </w:r>
      <w:r>
        <w:rPr>
          <w:rFonts w:hint="default" w:ascii="Times New Roman" w:hAnsi="Times New Roman" w:eastAsia="宋体" w:cs="Times New Roman"/>
          <w:color w:val="000000"/>
          <w:kern w:val="0"/>
          <w:sz w:val="24"/>
          <w:szCs w:val="24"/>
          <w:lang w:val="en-US" w:eastAsia="zh-CN" w:bidi="ar"/>
        </w:rPr>
        <w:t xml:space="preserve">《地下水质量标准》（GB/T14848-93）；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15、</w:t>
      </w:r>
      <w:r>
        <w:rPr>
          <w:rFonts w:hint="default" w:ascii="Times New Roman" w:hAnsi="Times New Roman" w:eastAsia="宋体" w:cs="Times New Roman"/>
          <w:color w:val="000000"/>
          <w:kern w:val="0"/>
          <w:sz w:val="24"/>
          <w:szCs w:val="24"/>
          <w:lang w:val="en-US" w:eastAsia="zh-CN" w:bidi="ar"/>
        </w:rPr>
        <w:t>《地下水环境监测技术规范》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HJ/T164-2004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16、</w:t>
      </w:r>
      <w:r>
        <w:rPr>
          <w:rFonts w:hint="default" w:ascii="Times New Roman" w:hAnsi="Times New Roman" w:eastAsia="宋体" w:cs="Times New Roman"/>
          <w:color w:val="000000"/>
          <w:kern w:val="0"/>
          <w:sz w:val="24"/>
          <w:szCs w:val="24"/>
          <w:lang w:val="en-US" w:eastAsia="zh-CN" w:bidi="ar"/>
        </w:rPr>
        <w:t>《地下水污染地质调查评价规范》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DD-2008-01</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17、</w:t>
      </w:r>
      <w:r>
        <w:rPr>
          <w:rFonts w:hint="default" w:ascii="Times New Roman" w:hAnsi="Times New Roman" w:eastAsia="宋体" w:cs="Times New Roman"/>
          <w:color w:val="000000"/>
          <w:kern w:val="0"/>
          <w:sz w:val="24"/>
          <w:szCs w:val="24"/>
          <w:lang w:val="en-US" w:eastAsia="zh-CN" w:bidi="ar"/>
        </w:rPr>
        <w:t>《水质采样样品的保存和管理技术规定》</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HJ-493-2009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18、</w:t>
      </w:r>
      <w:r>
        <w:rPr>
          <w:rFonts w:hint="default" w:ascii="Times New Roman" w:hAnsi="Times New Roman" w:eastAsia="宋体" w:cs="Times New Roman"/>
          <w:color w:val="000000"/>
          <w:kern w:val="0"/>
          <w:sz w:val="24"/>
          <w:szCs w:val="24"/>
          <w:lang w:val="en-US" w:eastAsia="zh-CN" w:bidi="ar"/>
        </w:rPr>
        <w:t>《水质采样技术指导》</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HJ-494-2009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19、</w:t>
      </w:r>
      <w:r>
        <w:rPr>
          <w:rFonts w:hint="default" w:ascii="Times New Roman" w:hAnsi="Times New Roman" w:eastAsia="宋体" w:cs="Times New Roman"/>
          <w:color w:val="000000"/>
          <w:kern w:val="0"/>
          <w:sz w:val="24"/>
          <w:szCs w:val="24"/>
          <w:lang w:val="en-US" w:eastAsia="zh-CN" w:bidi="ar"/>
        </w:rPr>
        <w:t>《水质采样方案设计技术规定》</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HJ-495-2009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21、</w:t>
      </w:r>
      <w:r>
        <w:rPr>
          <w:rFonts w:hint="default" w:ascii="Times New Roman" w:hAnsi="Times New Roman" w:eastAsia="宋体" w:cs="Times New Roman"/>
          <w:color w:val="000000"/>
          <w:kern w:val="0"/>
          <w:sz w:val="24"/>
          <w:szCs w:val="24"/>
          <w:lang w:val="en-US" w:eastAsia="zh-CN" w:bidi="ar"/>
        </w:rPr>
        <w:t>《地下水资源分类分级标准》</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GB-15218-94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22、</w:t>
      </w:r>
      <w:r>
        <w:rPr>
          <w:rFonts w:hint="default" w:ascii="Times New Roman" w:hAnsi="Times New Roman" w:eastAsia="宋体" w:cs="Times New Roman"/>
          <w:color w:val="000000"/>
          <w:kern w:val="0"/>
          <w:sz w:val="24"/>
          <w:szCs w:val="24"/>
          <w:lang w:val="en-US" w:eastAsia="zh-CN" w:bidi="ar"/>
        </w:rPr>
        <w:t>《岩士工程勘察规范》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GB-50021-2009</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23、</w:t>
      </w:r>
      <w:r>
        <w:rPr>
          <w:rFonts w:hint="default" w:ascii="Times New Roman" w:hAnsi="Times New Roman" w:eastAsia="宋体" w:cs="Times New Roman"/>
          <w:color w:val="000000"/>
          <w:kern w:val="0"/>
          <w:sz w:val="24"/>
          <w:szCs w:val="24"/>
          <w:lang w:val="en-US" w:eastAsia="zh-CN" w:bidi="ar"/>
        </w:rPr>
        <w:t>《供水水文地质勘察观范》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GB-50027-2001</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24、</w:t>
      </w:r>
      <w:r>
        <w:rPr>
          <w:rFonts w:hint="default" w:ascii="Times New Roman" w:hAnsi="Times New Roman" w:eastAsia="宋体" w:cs="Times New Roman"/>
          <w:color w:val="000000"/>
          <w:kern w:val="0"/>
          <w:sz w:val="24"/>
          <w:szCs w:val="24"/>
          <w:lang w:val="en-US" w:eastAsia="zh-CN" w:bidi="ar"/>
        </w:rPr>
        <w:t>《地下水监测规范》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SL-183-2005</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25、</w:t>
      </w:r>
      <w:r>
        <w:rPr>
          <w:rFonts w:hint="default" w:ascii="Times New Roman" w:hAnsi="Times New Roman" w:eastAsia="宋体" w:cs="Times New Roman"/>
          <w:color w:val="000000"/>
          <w:kern w:val="0"/>
          <w:sz w:val="24"/>
          <w:szCs w:val="24"/>
          <w:lang w:val="en-US" w:eastAsia="zh-CN" w:bidi="ar"/>
        </w:rPr>
        <w:t>《区域水文地质工程地质坏境地质综合勘査规范》</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GBT-14158-93</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auto"/>
          <w:kern w:val="0"/>
          <w:sz w:val="24"/>
          <w:szCs w:val="24"/>
          <w:lang w:val="en-US" w:eastAsia="zh-CN"/>
        </w:rPr>
        <w:t>26、</w:t>
      </w:r>
      <w:r>
        <w:rPr>
          <w:rFonts w:hint="default" w:ascii="Times New Roman" w:hAnsi="Times New Roman" w:eastAsia="宋体" w:cs="Times New Roman"/>
          <w:color w:val="000000"/>
          <w:kern w:val="0"/>
          <w:sz w:val="24"/>
          <w:szCs w:val="24"/>
          <w:lang w:val="en-US" w:eastAsia="zh-CN" w:bidi="ar"/>
        </w:rPr>
        <w:t>《岩土工程勘察工作规程》</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DB42 169-2003</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9" w:name="_Toc10134"/>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.3 执行标准</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《土壤环境质量建设用地土壤污染风险管控标准（试行）》（GB36600-2018）</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30"/>
          <w:szCs w:val="30"/>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《地下水质量标准》（GB/T 14848-2017）。</w:t>
      </w:r>
    </w:p>
    <w:p>
      <w:pPr>
        <w:pStyle w:val="3"/>
        <w:snapToGrid w:val="0"/>
        <w:spacing w:before="156" w:beforeLines="50" w:after="0" w:line="600" w:lineRule="exact"/>
        <w:jc w:val="center"/>
        <w:rPr>
          <w:rFonts w:hint="default" w:ascii="Times New Roman" w:hAnsi="Times New Roman" w:eastAsia="宋体" w:cs="Times New Roman"/>
          <w:color w:val="auto"/>
          <w:sz w:val="30"/>
          <w:szCs w:val="30"/>
        </w:rPr>
      </w:pPr>
      <w:bookmarkStart w:id="10" w:name="_Toc26465"/>
      <w:bookmarkStart w:id="11" w:name="_Hlk530206099"/>
      <w:r>
        <w:rPr>
          <w:rFonts w:hint="default" w:ascii="Times New Roman" w:hAnsi="Times New Roman" w:eastAsia="宋体" w:cs="Times New Roman"/>
          <w:color w:val="auto"/>
          <w:sz w:val="30"/>
          <w:szCs w:val="30"/>
        </w:rPr>
        <w:t>四、企业现状</w:t>
      </w:r>
      <w:bookmarkEnd w:id="10"/>
    </w:p>
    <w:bookmarkEnd w:id="11"/>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2" w:name="_Toc22047"/>
      <w:bookmarkStart w:id="13" w:name="_Hlk530157390"/>
      <w:r>
        <w:rPr>
          <w:rFonts w:hint="default" w:ascii="Times New Roman" w:hAnsi="Times New Roman" w:eastAsia="宋体" w:cs="Times New Roman"/>
          <w:color w:val="auto"/>
          <w:sz w:val="28"/>
          <w:szCs w:val="28"/>
        </w:rPr>
        <w:t>4.1 地理位置</w:t>
      </w:r>
      <w:bookmarkEnd w:id="12"/>
    </w:p>
    <w:bookmarkEnd w:id="13"/>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4"/>
          <w:szCs w:val="24"/>
          <w:lang w:eastAsia="zh-CN"/>
        </w:rPr>
        <w:t>厂址位于</w:t>
      </w:r>
      <w:r>
        <w:rPr>
          <w:rFonts w:hint="default" w:ascii="Times New Roman" w:hAnsi="Times New Roman" w:eastAsia="宋体" w:cs="Times New Roman"/>
          <w:color w:val="auto"/>
          <w:kern w:val="0"/>
          <w:sz w:val="24"/>
          <w:szCs w:val="24"/>
        </w:rPr>
        <w:t>宁晋县盐化工园区经五路二号，厂址中心地理坐标为115°08'11.31"E，37°35'38.76"N。东侧为合诚化工、南侧隔纬二路为河北华栋化工有限责任公司，西侧隔七分干渠为空地，厂区北侧为空地。距项目最近的敏感点为西1300m处的黄儿营东村。</w:t>
      </w:r>
      <w:r>
        <w:rPr>
          <w:rFonts w:hint="default" w:ascii="Times New Roman" w:hAnsi="Times New Roman" w:eastAsia="宋体" w:cs="Times New Roman"/>
          <w:color w:val="auto"/>
          <w:kern w:val="0"/>
          <w:sz w:val="24"/>
          <w:szCs w:val="24"/>
          <w:lang w:eastAsia="zh-CN"/>
        </w:rPr>
        <w:t>厂区地理位置图见图4-1。</w:t>
      </w:r>
    </w:p>
    <w:p>
      <w:pPr>
        <w:pStyle w:val="6"/>
        <w:ind w:left="0"/>
        <w:jc w:val="both"/>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kern w:val="0"/>
          <w:sz w:val="24"/>
          <w:szCs w:val="24"/>
        </w:rPr>
        <w:drawing>
          <wp:anchor distT="0" distB="0" distL="114300" distR="114300" simplePos="0" relativeHeight="251660288" behindDoc="0" locked="0" layoutInCell="1" allowOverlap="1">
            <wp:simplePos x="0" y="0"/>
            <wp:positionH relativeFrom="column">
              <wp:posOffset>95885</wp:posOffset>
            </wp:positionH>
            <wp:positionV relativeFrom="paragraph">
              <wp:posOffset>17145</wp:posOffset>
            </wp:positionV>
            <wp:extent cx="5340350" cy="2901950"/>
            <wp:effectExtent l="0" t="0" r="8890" b="889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5340350" cy="2901950"/>
                    </a:xfrm>
                    <a:prstGeom prst="rect">
                      <a:avLst/>
                    </a:prstGeom>
                    <a:noFill/>
                    <a:ln>
                      <a:noFill/>
                    </a:ln>
                  </pic:spPr>
                </pic:pic>
              </a:graphicData>
            </a:graphic>
          </wp:anchor>
        </w:drawing>
      </w:r>
    </w:p>
    <w:p>
      <w:pPr>
        <w:pStyle w:val="6"/>
        <w:ind w:left="0"/>
        <w:jc w:val="both"/>
        <w:rPr>
          <w:rFonts w:hint="default" w:ascii="Times New Roman" w:hAnsi="Times New Roman" w:eastAsia="宋体" w:cs="Times New Roman"/>
          <w:color w:val="FF0000"/>
          <w:lang w:eastAsia="zh-CN"/>
        </w:rPr>
      </w:pPr>
    </w:p>
    <w:p>
      <w:pPr>
        <w:pStyle w:val="6"/>
        <w:ind w:left="0"/>
        <w:jc w:val="both"/>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rPr>
        <mc:AlternateContent>
          <mc:Choice Requires="wps">
            <w:drawing>
              <wp:anchor distT="0" distB="0" distL="114300" distR="114300" simplePos="0" relativeHeight="251661312" behindDoc="0" locked="0" layoutInCell="1" allowOverlap="1">
                <wp:simplePos x="0" y="0"/>
                <wp:positionH relativeFrom="column">
                  <wp:posOffset>2992755</wp:posOffset>
                </wp:positionH>
                <wp:positionV relativeFrom="paragraph">
                  <wp:posOffset>310515</wp:posOffset>
                </wp:positionV>
                <wp:extent cx="1257300" cy="297180"/>
                <wp:effectExtent l="494665" t="4445" r="15875" b="490855"/>
                <wp:wrapNone/>
                <wp:docPr id="5" name="圆角矩形标注 5"/>
                <wp:cNvGraphicFramePr/>
                <a:graphic xmlns:a="http://schemas.openxmlformats.org/drawingml/2006/main">
                  <a:graphicData uri="http://schemas.microsoft.com/office/word/2010/wordprocessingShape">
                    <wps:wsp>
                      <wps:cNvSpPr/>
                      <wps:spPr>
                        <a:xfrm>
                          <a:off x="0" y="0"/>
                          <a:ext cx="1257300" cy="297180"/>
                        </a:xfrm>
                        <a:prstGeom prst="wedgeRoundRectCallout">
                          <a:avLst>
                            <a:gd name="adj1" fmla="val -86667"/>
                            <a:gd name="adj2" fmla="val 205981"/>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项目所在位置</w:t>
                            </w:r>
                          </w:p>
                        </w:txbxContent>
                      </wps:txbx>
                      <wps:bodyPr upright="1"/>
                    </wps:wsp>
                  </a:graphicData>
                </a:graphic>
              </wp:anchor>
            </w:drawing>
          </mc:Choice>
          <mc:Fallback>
            <w:pict>
              <v:shape id="_x0000_s1026" o:spid="_x0000_s1026" o:spt="62" type="#_x0000_t62" style="position:absolute;left:0pt;margin-left:235.65pt;margin-top:24.45pt;height:23.4pt;width:99pt;z-index:251661312;mso-width-relative:page;mso-height-relative:page;" fillcolor="#FFFFFF" filled="t" stroked="t" coordsize="21600,21600" o:gfxdata="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CFN9UAAAAJAQAADwAAAAAAAAABACAAAAAiAAAAZHJzL2Rvd25yZXYueG1s&#10;UEsBAhQAFAAAAAgAh07iQMdP2fA0AgAAbwQAAA4AAAAAAAAAAQAgAAAAJAEAAGRycy9lMm9Eb2Mu&#10;eG1sUEsFBgAAAAAGAAYAWQEAAMoFAAAAAA==&#10;" adj="-7920,55292,14400">
                <v:fill on="t" focussize="0,0"/>
                <v:stroke color="#000000" joinstyle="miter"/>
                <v:imagedata o:title=""/>
                <o:lock v:ext="edit" aspectratio="f"/>
                <v:textbox>
                  <w:txbxContent>
                    <w:p>
                      <w:pPr>
                        <w:rPr>
                          <w:rFonts w:hint="eastAsia"/>
                        </w:rPr>
                      </w:pPr>
                      <w:r>
                        <w:rPr>
                          <w:rFonts w:hint="eastAsia"/>
                        </w:rPr>
                        <w:t>项目所在位置</w:t>
                      </w:r>
                    </w:p>
                  </w:txbxContent>
                </v:textbox>
              </v:shape>
            </w:pict>
          </mc:Fallback>
        </mc:AlternateContent>
      </w:r>
    </w:p>
    <w:p>
      <w:pPr>
        <w:pStyle w:val="6"/>
        <w:ind w:left="0"/>
        <w:jc w:val="both"/>
        <w:rPr>
          <w:rFonts w:hint="default" w:ascii="Times New Roman" w:hAnsi="Times New Roman" w:eastAsia="宋体" w:cs="Times New Roman"/>
          <w:color w:val="FF0000"/>
          <w:lang w:eastAsia="zh-CN"/>
        </w:rPr>
      </w:pPr>
    </w:p>
    <w:p>
      <w:pPr>
        <w:pStyle w:val="6"/>
        <w:ind w:left="0"/>
        <w:jc w:val="both"/>
        <w:rPr>
          <w:rFonts w:hint="default" w:ascii="Times New Roman" w:hAnsi="Times New Roman" w:eastAsia="宋体" w:cs="Times New Roman"/>
          <w:color w:val="FF0000"/>
          <w:lang w:eastAsia="zh-CN"/>
        </w:rPr>
      </w:pPr>
    </w:p>
    <w:p>
      <w:pPr>
        <w:pStyle w:val="6"/>
        <w:ind w:left="0"/>
        <w:jc w:val="both"/>
        <w:rPr>
          <w:rFonts w:hint="default" w:ascii="Times New Roman" w:hAnsi="Times New Roman" w:eastAsia="宋体" w:cs="Times New Roman"/>
          <w:color w:val="FF0000"/>
          <w:lang w:eastAsia="zh-CN"/>
        </w:rPr>
      </w:pPr>
    </w:p>
    <w:p>
      <w:pPr>
        <w:pStyle w:val="6"/>
        <w:ind w:left="0" w:leftChars="0" w:firstLine="0" w:firstLineChars="0"/>
        <w:jc w:val="center"/>
        <w:rPr>
          <w:rFonts w:hint="default" w:ascii="Times New Roman" w:hAnsi="Times New Roman" w:eastAsia="宋体" w:cs="Times New Roman"/>
          <w:b/>
          <w:color w:val="FF0000"/>
          <w:sz w:val="28"/>
          <w:szCs w:val="28"/>
          <w:lang w:eastAsia="zh-CN"/>
        </w:rPr>
      </w:pPr>
      <w:bookmarkStart w:id="14" w:name="_Hlk530157316"/>
    </w:p>
    <w:p>
      <w:pPr>
        <w:pStyle w:val="6"/>
        <w:ind w:left="0" w:leftChars="0" w:firstLine="0" w:firstLineChars="0"/>
        <w:jc w:val="center"/>
        <w:rPr>
          <w:rFonts w:hint="default" w:ascii="Times New Roman" w:hAnsi="Times New Roman" w:eastAsia="宋体" w:cs="Times New Roman"/>
          <w:b/>
          <w:color w:val="auto"/>
          <w:sz w:val="28"/>
          <w:szCs w:val="28"/>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图4-1 厂区地理位置图</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5" w:name="_Toc19253"/>
      <w:r>
        <w:rPr>
          <w:rFonts w:hint="default" w:ascii="Times New Roman" w:hAnsi="Times New Roman" w:eastAsia="宋体" w:cs="Times New Roman"/>
          <w:color w:val="auto"/>
          <w:sz w:val="28"/>
          <w:szCs w:val="28"/>
        </w:rPr>
        <w:t>4.2 区域地质状况</w:t>
      </w:r>
      <w:bookmarkEnd w:id="15"/>
    </w:p>
    <w:bookmarkEnd w:id="14"/>
    <w:p>
      <w:pPr>
        <w:keepNext/>
        <w:keepLines/>
        <w:widowControl/>
        <w:spacing w:before="60" w:after="60" w:line="440" w:lineRule="exact"/>
        <w:outlineLvl w:val="2"/>
        <w:rPr>
          <w:rFonts w:hint="default" w:ascii="Times New Roman" w:hAnsi="Times New Roman" w:eastAsia="宋体" w:cs="Times New Roman"/>
          <w:color w:val="auto"/>
          <w:kern w:val="0"/>
          <w:sz w:val="24"/>
        </w:rPr>
      </w:pPr>
      <w:bookmarkStart w:id="16" w:name="_Toc435942273"/>
      <w:bookmarkStart w:id="17" w:name="_Toc31223"/>
      <w:bookmarkStart w:id="18" w:name="_Toc21033"/>
      <w:bookmarkStart w:id="19" w:name="_Toc8765"/>
      <w:bookmarkStart w:id="20" w:name="_Toc23267"/>
      <w:bookmarkStart w:id="21" w:name="_Toc13941"/>
      <w:bookmarkStart w:id="22" w:name="_Toc29059"/>
      <w:bookmarkStart w:id="23" w:name="_Toc10615"/>
      <w:bookmarkStart w:id="24" w:name="_Toc1361"/>
      <w:bookmarkStart w:id="25" w:name="_Toc1260"/>
      <w:bookmarkStart w:id="26" w:name="_Hlk530160637"/>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.2.1地形地貌</w:t>
      </w:r>
      <w:bookmarkEnd w:id="16"/>
      <w:bookmarkEnd w:id="17"/>
      <w:bookmarkEnd w:id="18"/>
      <w:bookmarkEnd w:id="19"/>
      <w:bookmarkEnd w:id="20"/>
      <w:bookmarkEnd w:id="21"/>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宁晋地处冀中平原中南部，地势低平。西北隅高，东南部低。自西北向东南倾斜，地面自然坡降四千分之一。海拔最高米家庄处36.5m，最低孟家庄处24.4m，高差12.1m。西部地形开阔平坦，为扇缘冲积平原；东南部由于洪蚀冲积影响，局部出现若干洼淀与垄岗，河流汇集处有全省闻名的大洼淀，俗称“宁晋泊”；南部为交接洼地，古今河道纵横交错；东北部干支灌区成网。受诸多自然条件影响，宁晋县形成三个独具特点的地貌单元。</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西部扇缘冲积平原：洨河、北沙河沿东侧向东南洼地纵流，西部平原，与洼地交接。耕种历史悠久，土壤熟化程度最高，通体轻壤，易耕种。地势较高，纵有洪害，顺势南泄，很少受灾。岗丘稀少，地面缓平，历来为一方粮棉保产地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东北部河流冲积平原：滹沱河、百尺沟、碱河从中川流入泊。滹沱暴水含沙量大，六次泛滥，滚动改道，造成片片沙地，累累沙丘、沙坑。碱河三次改道、断流，湮没成田，留下南北向河床沙洼遗迹。百尽沟泛滥、冲刷的沙滩荒地，依然存在。灌溉渠网干支纷繁，次生盐碱，春夏干旱之际，盐霜碱蓬遍地可见。经过累年治沙造田，植树造林，已成宜林宜粮棉土地。</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东南部滞洪洼地：地势最低，历史上曾与巨鹿、任县南泊连接，形成大陆泽水域景观。古今河道纵横交插，多雨年份，洪水奔流，众河驻足。九河堤岸纷列，人造节制闸耸立。春夏干旱之际，河道干涸。唯见遍地盐霜。地域广阔，良田稀少。逢涝成灾，遇旱受害。为低产地域。</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河北宁晋盐化工园区位于宁晋县东部平原地区，区内地势平坦，高差较小，总的趋势呈现北高南低，最高标高为27.5m，最低标高为25.3m。</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拟建项目位于宁晋盐化工园区，区内地势平坦。</w:t>
      </w:r>
      <w:bookmarkStart w:id="27" w:name="_Toc43594227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.2.2地质</w:t>
      </w:r>
      <w:bookmarkEnd w:id="27"/>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宁晋县位于华北断拗带上，跨居临清拗陷三级构造单元上，新生界地层总厚度2000m；而第四系300~450m，上第三系500~1350m，下第三系局部2600m，大部分缺失。由于强烈的构造差异运动，县境内有基层发育，发育有西北、东南方向挽近期活动断裂，将断拗带割裂成束鹿、隆尧凸起，巨鹿凹陷两个四级构造单元，基底构造控制着第四系沉积厚度，主要沉积了松散的亚砂土、亚粘土、粘土夹粉砂、粗砂，沉积厚500~600m。</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根据该项目地质勘查报告，拟建场地及其附近无泥石流、滑坡、崩塌、岩溶塌陷等不良地质作用。</w:t>
      </w:r>
    </w:p>
    <w:p>
      <w:pPr>
        <w:keepNext/>
        <w:keepLines/>
        <w:widowControl/>
        <w:spacing w:before="60" w:after="60" w:line="440" w:lineRule="exact"/>
        <w:outlineLvl w:val="2"/>
        <w:rPr>
          <w:rFonts w:hint="default" w:ascii="Times New Roman" w:hAnsi="Times New Roman" w:eastAsia="宋体" w:cs="Times New Roman"/>
          <w:color w:val="auto"/>
          <w:kern w:val="0"/>
          <w:sz w:val="24"/>
        </w:rPr>
      </w:pPr>
      <w:bookmarkStart w:id="28" w:name="_Toc11320"/>
      <w:bookmarkStart w:id="29" w:name="_Toc6059"/>
      <w:bookmarkStart w:id="30" w:name="_Toc30477"/>
      <w:bookmarkStart w:id="31" w:name="_Toc2115"/>
      <w:bookmarkStart w:id="32" w:name="_Toc435942275"/>
      <w:bookmarkStart w:id="33" w:name="_Toc1948"/>
      <w:bookmarkStart w:id="34" w:name="_Toc13275"/>
      <w:bookmarkStart w:id="35" w:name="_Toc13796"/>
      <w:bookmarkStart w:id="36" w:name="_Toc20292"/>
      <w:bookmarkStart w:id="37" w:name="_Toc13838"/>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.2.3水文地质</w:t>
      </w:r>
      <w:bookmarkEnd w:id="28"/>
      <w:bookmarkEnd w:id="29"/>
      <w:bookmarkEnd w:id="30"/>
      <w:bookmarkEnd w:id="31"/>
      <w:bookmarkEnd w:id="32"/>
      <w:bookmarkEnd w:id="33"/>
      <w:bookmarkEnd w:id="34"/>
      <w:bookmarkEnd w:id="35"/>
      <w:bookmarkEnd w:id="36"/>
      <w:bookmarkEnd w:id="37"/>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宁晋县地下水分为滏西平原区、滹滏平原区和黑龙港平原区。</w:t>
      </w:r>
    </w:p>
    <w:p>
      <w:pPr>
        <w:keepNext/>
        <w:keepLines/>
        <w:tabs>
          <w:tab w:val="left" w:pos="2736"/>
        </w:tabs>
        <w:adjustRightInd w:val="0"/>
        <w:spacing w:line="440" w:lineRule="exact"/>
        <w:jc w:val="left"/>
        <w:textAlignment w:val="baseline"/>
        <w:outlineLvl w:val="3"/>
        <w:rPr>
          <w:rFonts w:hint="default" w:ascii="Times New Roman" w:hAnsi="Times New Roman" w:eastAsia="宋体" w:cs="Times New Roman"/>
          <w:b/>
          <w:color w:val="auto"/>
          <w:kern w:val="0"/>
          <w:sz w:val="24"/>
        </w:rPr>
      </w:pPr>
      <w:r>
        <w:rPr>
          <w:rFonts w:hint="default" w:ascii="Times New Roman" w:hAnsi="Times New Roman" w:eastAsia="宋体" w:cs="Times New Roman"/>
          <w:color w:val="auto"/>
          <w:kern w:val="0"/>
          <w:sz w:val="24"/>
          <w:szCs w:val="20"/>
          <w:lang w:val="en-US" w:eastAsia="zh-CN"/>
        </w:rPr>
        <w:t>4</w:t>
      </w:r>
      <w:r>
        <w:rPr>
          <w:rFonts w:hint="default" w:ascii="Times New Roman" w:hAnsi="Times New Roman" w:eastAsia="宋体" w:cs="Times New Roman"/>
          <w:color w:val="auto"/>
          <w:kern w:val="0"/>
          <w:sz w:val="24"/>
          <w:szCs w:val="20"/>
        </w:rPr>
        <w:t>.2.3.1包气带</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包气的岩性结构主要受第四纪沉积物的成因类型控制，其厚度则主要受潜水水位的影响。</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包气带岩性以亚砂土、亚粘土为主，夹有粘土及中细砂，粉细砂。其厚度变化较大，西部一般厚30～35m，在北河庄东陈一带厚度大于35m，北部(司马、苏家庄、四芝兰)厚度在20～30m之间；而在东部浅层咸水分布区，包气带厚度较小，一般为8～14m，在纪昌庄一带厚度大于15m，向南厚度逐渐减小，在孟家庄、耿庄桥一带，厚度在6～8m之间。地面以下0～4m岩性以亚砂土、亚粘土为主，局部为粘土。</w:t>
      </w:r>
    </w:p>
    <w:p>
      <w:pPr>
        <w:keepNext/>
        <w:keepLines/>
        <w:tabs>
          <w:tab w:val="left" w:pos="2736"/>
        </w:tabs>
        <w:adjustRightInd w:val="0"/>
        <w:spacing w:line="440" w:lineRule="exact"/>
        <w:jc w:val="left"/>
        <w:textAlignment w:val="baseline"/>
        <w:outlineLvl w:val="3"/>
        <w:rPr>
          <w:rFonts w:hint="default" w:ascii="Times New Roman" w:hAnsi="Times New Roman" w:eastAsia="宋体" w:cs="Times New Roman"/>
          <w:b/>
          <w:color w:val="auto"/>
          <w:kern w:val="0"/>
          <w:sz w:val="24"/>
        </w:rPr>
      </w:pPr>
      <w:r>
        <w:rPr>
          <w:rFonts w:hint="default" w:ascii="Times New Roman" w:hAnsi="Times New Roman" w:eastAsia="宋体" w:cs="Times New Roman"/>
          <w:color w:val="auto"/>
          <w:kern w:val="0"/>
          <w:sz w:val="24"/>
          <w:szCs w:val="20"/>
          <w:lang w:val="en-US" w:eastAsia="zh-CN"/>
        </w:rPr>
        <w:t>4</w:t>
      </w:r>
      <w:r>
        <w:rPr>
          <w:rFonts w:hint="default" w:ascii="Times New Roman" w:hAnsi="Times New Roman" w:eastAsia="宋体" w:cs="Times New Roman"/>
          <w:color w:val="auto"/>
          <w:kern w:val="0"/>
          <w:sz w:val="24"/>
          <w:szCs w:val="20"/>
        </w:rPr>
        <w:t>.2.3.2含水组的划分及其特征</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以水文地质条件为依据，对第四系含水层分四个含水组。第一含水组相当于全新统(Q4)；第二含水组相当于上更新统(Q3)；第三含水组相当于中更新统(Q2)；第四含水组相当于下更新统(Q1)。</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第一含水组：底板埋深30～50m，自西向东埋深逐渐加大；含水层厚度较小，一般不超过10m，单层厚度由西北向东南变薄，其岩性在西部、北部以中砂、细砂为主。向东、东南颗粒变细，以粉细砂为主。从水质上划分。以伍烈霍—周家庄—东汪—徐家河以西及北部司马、苏家庄、四芝兰地区为全淡区，界线以东分布有咸水区。全淡区第一、二含水组水力联系密切，矿化度＜1g/L。随着近些年对该区地下水开采强度的增加，第Ⅰ含水组底部普遍存在厚度较大的亚粘土隔水层，与下伏含水层水力联系较弱。</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第二含水组：底板埋深80～200m，是目前的主要开采层，自西北向东南埋深逐渐加大；含水层厚度20～50m，由西向东逐渐变薄，单层厚度也由西北向东南逐渐变薄。其岩性西部、北部以粗中砂为主，向东、东南颗粒变细，以中细砂为主。含水层的富水性一般在5～15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)之间。在调查区西部富水性大于15m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)，向东富水性逐渐变差，东部(北圈里—大陆村—周家庄—贾家口一线以东)，富水性小于5m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第三含水组：底板埋深300～360m，自西向东埋深逐渐加大；含水组厚度20～30m，由西北向东南逐渐减小。其岩性以中、粗砂为主，由西北向东南颗粒变细，含水层富水性以换马店—城关—新河寻寨一线为界，北部好于南部，北部富水性10～30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)，南部5～10m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w:t>
      </w:r>
    </w:p>
    <w:p>
      <w:pPr>
        <w:spacing w:line="440" w:lineRule="exact"/>
        <w:ind w:firstLine="480" w:firstLineChars="200"/>
        <w:rPr>
          <w:rFonts w:hint="default" w:ascii="Times New Roman" w:hAnsi="Times New Roman" w:eastAsia="宋体" w:cs="Times New Roman"/>
          <w:color w:val="auto"/>
          <w:sz w:val="24"/>
          <w:szCs w:val="20"/>
          <w:highlight w:val="yellow"/>
        </w:rPr>
      </w:pPr>
      <w:r>
        <w:rPr>
          <w:rFonts w:hint="default" w:ascii="Times New Roman" w:hAnsi="Times New Roman" w:eastAsia="宋体" w:cs="Times New Roman"/>
          <w:color w:val="auto"/>
          <w:sz w:val="24"/>
          <w:szCs w:val="20"/>
        </w:rPr>
        <w:t>第四含水组：底板埋深500～600米，含水层岩性多为风化中粗砂，透水性差，单位出水量一般小于5m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)，仅在司马、百尺口一带富水性10～20m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/(h·m</w:t>
      </w:r>
      <w:r>
        <w:rPr>
          <w:rFonts w:hint="default" w:ascii="Times New Roman" w:hAnsi="Times New Roman" w:eastAsia="宋体" w:cs="Times New Roman"/>
          <w:color w:val="auto"/>
          <w:sz w:val="24"/>
          <w:szCs w:val="20"/>
          <w:vertAlign w:val="superscript"/>
        </w:rPr>
        <w:t>2</w:t>
      </w:r>
      <w:r>
        <w:rPr>
          <w:rFonts w:hint="default" w:ascii="Times New Roman" w:hAnsi="Times New Roman" w:eastAsia="宋体" w:cs="Times New Roman"/>
          <w:color w:val="auto"/>
          <w:sz w:val="24"/>
          <w:szCs w:val="20"/>
        </w:rPr>
        <w:t>)。拟建项目区域深层地下水流向基本上为西北到东南。</w:t>
      </w:r>
    </w:p>
    <w:p>
      <w:pPr>
        <w:keepNext/>
        <w:keepLines/>
        <w:widowControl/>
        <w:spacing w:before="60" w:after="60" w:line="440" w:lineRule="exact"/>
        <w:outlineLvl w:val="2"/>
        <w:rPr>
          <w:rFonts w:hint="default" w:ascii="Times New Roman" w:hAnsi="Times New Roman" w:eastAsia="宋体" w:cs="Times New Roman"/>
          <w:color w:val="auto"/>
          <w:kern w:val="0"/>
          <w:sz w:val="24"/>
        </w:rPr>
      </w:pPr>
      <w:bookmarkStart w:id="38" w:name="_Toc25823"/>
      <w:bookmarkStart w:id="39" w:name="_Toc19307"/>
      <w:bookmarkStart w:id="40" w:name="_Toc23300"/>
      <w:bookmarkStart w:id="41" w:name="_Toc15188"/>
      <w:bookmarkStart w:id="42" w:name="_Toc29478"/>
      <w:bookmarkStart w:id="43" w:name="_Toc15976"/>
      <w:bookmarkStart w:id="44" w:name="_Toc435942276"/>
      <w:bookmarkStart w:id="45" w:name="_Toc4272"/>
      <w:bookmarkStart w:id="46" w:name="_Toc4041"/>
      <w:bookmarkStart w:id="47" w:name="_Toc19525"/>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.2.4地表水</w:t>
      </w:r>
      <w:bookmarkEnd w:id="38"/>
      <w:bookmarkEnd w:id="39"/>
      <w:bookmarkEnd w:id="40"/>
      <w:bookmarkEnd w:id="41"/>
      <w:bookmarkEnd w:id="42"/>
      <w:bookmarkEnd w:id="43"/>
      <w:bookmarkEnd w:id="44"/>
      <w:bookmarkEnd w:id="45"/>
      <w:bookmarkEnd w:id="46"/>
      <w:bookmarkEnd w:id="47"/>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宁晋县属海河流域子牙河水系，境内河流众多，主要有滏阳新河、老漳河、北澧河、洨河、北沙河、汦河、午河、小漳河、滏阳河和汪洋沟。这些河流多为季节性河道，旱季干枯，雨季行洪，滏阳新河为境内最大泄洪道，泄洪能力为6700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/s。由于诸河在境内汇流，故历史上宁晋有“九河下梢”之称。</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1、</w:t>
      </w:r>
      <w:r>
        <w:rPr>
          <w:rFonts w:hint="default" w:ascii="Times New Roman" w:hAnsi="Times New Roman" w:eastAsia="宋体" w:cs="Times New Roman"/>
          <w:color w:val="auto"/>
          <w:sz w:val="24"/>
          <w:szCs w:val="20"/>
        </w:rPr>
        <w:t>滏阳河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发源自邯郸峰峰矿区，流经邢台、隆尧至耿庄桥入界，在小河口处汇入滏阳新河，全长207.2km，境内长22km，设计流量35m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 xml:space="preserve">/s。 </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2、</w:t>
      </w:r>
      <w:r>
        <w:rPr>
          <w:rFonts w:hint="default" w:ascii="Times New Roman" w:hAnsi="Times New Roman" w:eastAsia="宋体" w:cs="Times New Roman"/>
          <w:color w:val="auto"/>
          <w:sz w:val="24"/>
          <w:szCs w:val="20"/>
        </w:rPr>
        <w:t>滏阳新河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为1967年新辟河道，为河北省南部大河之一。起于小河口村南，经新河至献县入子牙河，全长132.8km，境内长4.5km，设计流量3340m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/s，校核流量6700m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/s。上游为宁晋泊滞洪区，有洨河、北澧河、滏阳河等6条河水汇入，可称宁晋第一大河。</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3、</w:t>
      </w:r>
      <w:r>
        <w:rPr>
          <w:rFonts w:hint="default" w:ascii="Times New Roman" w:hAnsi="Times New Roman" w:eastAsia="宋体" w:cs="Times New Roman"/>
          <w:color w:val="auto"/>
          <w:sz w:val="24"/>
          <w:szCs w:val="20"/>
        </w:rPr>
        <w:t>北澧河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古大陆泽与宁晋泊的咽喉通道。自任县环水村南老河头(上接南澧河)，经隆尧县在老王庄村南入境。经曹家台、史家咀至十字河与洨沙河汇流入釜，全长43.6km，境内长13.2km，设计流量300m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4、</w:t>
      </w:r>
      <w:r>
        <w:rPr>
          <w:rFonts w:hint="default" w:ascii="Times New Roman" w:hAnsi="Times New Roman" w:eastAsia="宋体" w:cs="Times New Roman"/>
          <w:color w:val="auto"/>
          <w:sz w:val="24"/>
          <w:szCs w:val="20"/>
        </w:rPr>
        <w:t>新洨河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发源于石家庄市鹿泉市西南山区，流经栾城县、赵县，在边村入界，经武家桥到小马村西北与北沙河合流，向东经东汪至十字河与澧河合流入滏，全长59.85km，境内长26.9km(其中洨河汇流以下12.9km)，设计流量665～770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5、</w:t>
      </w:r>
      <w:r>
        <w:rPr>
          <w:rFonts w:hint="default" w:ascii="Times New Roman" w:hAnsi="Times New Roman" w:eastAsia="宋体" w:cs="Times New Roman"/>
          <w:color w:val="auto"/>
          <w:sz w:val="24"/>
          <w:szCs w:val="20"/>
        </w:rPr>
        <w:t>北沙河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发源于石家庄市赞皇县西部山区，流经元氏县、高邑县，在赵县、柏乡、宁晋3县交界处大北苏村西入界。经北沙良、高庄，到小马与洨河合流，全长127.2km，境内长12.2km，设计流量460m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/s，是重要的防洪河道之一。</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6、</w:t>
      </w:r>
      <w:r>
        <w:rPr>
          <w:rFonts w:hint="default" w:ascii="Times New Roman" w:hAnsi="Times New Roman" w:eastAsia="宋体" w:cs="Times New Roman"/>
          <w:color w:val="auto"/>
          <w:sz w:val="24"/>
          <w:szCs w:val="20"/>
        </w:rPr>
        <w:t>泜河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发源于临城县西部山区，流经隆尧县在郭家台村南入界，到关帝庙与午河合流，向东经徐家河至曹家台桥上入澧。全长31.8km，境内长10.3km，设计流量460m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/s，是重要的行洪河道之一，上游建有临城水库。</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7、</w:t>
      </w:r>
      <w:r>
        <w:rPr>
          <w:rFonts w:hint="default" w:ascii="Times New Roman" w:hAnsi="Times New Roman" w:eastAsia="宋体" w:cs="Times New Roman"/>
          <w:color w:val="auto"/>
          <w:sz w:val="24"/>
          <w:szCs w:val="20"/>
        </w:rPr>
        <w:t>午河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自柏乡县城西分2支，南支源自临城县、东部丘陵区，北支源自石家庄地区赞皇县南部，韩村铁路桥上称涕河。干流自柏乡东经隆尧县北部在北鱼村西入界，至关帝庙入泜河，全长72km，境内长4.3km，设计流量80m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/s，是行洪河道。</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8、</w:t>
      </w:r>
      <w:r>
        <w:rPr>
          <w:rFonts w:hint="default" w:ascii="Times New Roman" w:hAnsi="Times New Roman" w:eastAsia="宋体" w:cs="Times New Roman"/>
          <w:color w:val="auto"/>
          <w:sz w:val="24"/>
          <w:szCs w:val="20"/>
        </w:rPr>
        <w:t>老漳河－滏东排河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发源于邯郸地区曲周县东水町(以上有支漳河和老漳河上段2支流)，流经邢台、衡水，到沧州地区冯庄闸入北排河，全长178.71km。自李家庄村南入界至孙家口涵洞，以上称老漳河，长6.3km；以下称滏东排河，长4km。</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9、</w:t>
      </w:r>
      <w:r>
        <w:rPr>
          <w:rFonts w:hint="default" w:ascii="Times New Roman" w:hAnsi="Times New Roman" w:eastAsia="宋体" w:cs="Times New Roman"/>
          <w:color w:val="auto"/>
          <w:sz w:val="24"/>
          <w:szCs w:val="20"/>
        </w:rPr>
        <w:t>小漳河</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源自邯郸地区鸡泽县旧城营，流经平乡、巨鹿、隆尧等县在耿赵庄村南入界向东经杨、刘丰头、崔官庄，又东北至孙家口涵洞入滏东排河，全长84.2km，境内长10.23km，设计流量80m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/s。经三河沟通渠，引北澧河水沟通滏阳河至小漳河，建成灌、排河道。</w:t>
      </w:r>
    </w:p>
    <w:p>
      <w:pPr>
        <w:spacing w:line="440" w:lineRule="exact"/>
        <w:ind w:firstLine="480" w:firstLineChars="200"/>
        <w:rPr>
          <w:rFonts w:hint="default"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10、</w:t>
      </w:r>
      <w:r>
        <w:rPr>
          <w:rFonts w:hint="default" w:ascii="Times New Roman" w:hAnsi="Times New Roman" w:eastAsia="宋体" w:cs="Times New Roman"/>
          <w:color w:val="auto"/>
          <w:sz w:val="24"/>
          <w:szCs w:val="20"/>
        </w:rPr>
        <w:t>汪洋沟－滏宁渠</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汪洋沟从藁城县向南经赵县沿旧沟在米家庄村西入界，至东南汪村西与洨河古道沟通，到小马村北沿北围堤外坡向东，在小河口村和铺头村间与滏宁渠相接，至候口村东出境，境内长39.3km，排水量35m</w:t>
      </w:r>
      <w:r>
        <w:rPr>
          <w:rFonts w:hint="default" w:ascii="Times New Roman" w:hAnsi="Times New Roman" w:eastAsia="宋体" w:cs="Times New Roman"/>
          <w:color w:val="auto"/>
          <w:sz w:val="24"/>
          <w:szCs w:val="20"/>
          <w:vertAlign w:val="superscript"/>
        </w:rPr>
        <w:t>3</w:t>
      </w:r>
      <w:r>
        <w:rPr>
          <w:rFonts w:hint="default" w:ascii="Times New Roman" w:hAnsi="Times New Roman" w:eastAsia="宋体" w:cs="Times New Roman"/>
          <w:color w:val="auto"/>
          <w:sz w:val="24"/>
          <w:szCs w:val="20"/>
        </w:rPr>
        <w:t>/s。</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宁晋盐化工园区南侧地表水体主要有滏宁渠、滏阳河、滏阳新河和滏东排河。园区污水处理厂出水规划排入汪洋沟－滏宁渠，最终流入滏阳河。</w:t>
      </w:r>
    </w:p>
    <w:p>
      <w:pPr>
        <w:keepNext/>
        <w:keepLines/>
        <w:widowControl/>
        <w:spacing w:before="60" w:after="60" w:line="440" w:lineRule="exact"/>
        <w:outlineLvl w:val="2"/>
        <w:rPr>
          <w:rFonts w:hint="default" w:ascii="Times New Roman" w:hAnsi="Times New Roman" w:eastAsia="宋体" w:cs="Times New Roman"/>
          <w:color w:val="auto"/>
          <w:sz w:val="24"/>
          <w:szCs w:val="20"/>
        </w:rPr>
      </w:pPr>
      <w:bookmarkStart w:id="48" w:name="_Toc31911"/>
      <w:bookmarkStart w:id="49" w:name="_Toc12060"/>
      <w:bookmarkStart w:id="50" w:name="_Toc16903"/>
      <w:bookmarkStart w:id="51" w:name="_Toc15382"/>
      <w:bookmarkStart w:id="52" w:name="_Toc5541"/>
      <w:bookmarkStart w:id="53" w:name="_Toc8102"/>
      <w:bookmarkStart w:id="54" w:name="_Toc389"/>
      <w:bookmarkStart w:id="55" w:name="_Toc11403"/>
      <w:bookmarkStart w:id="56" w:name="_Toc32634"/>
      <w:r>
        <w:rPr>
          <w:rFonts w:hint="default" w:ascii="Times New Roman" w:hAnsi="Times New Roman" w:eastAsia="宋体" w:cs="Times New Roman"/>
          <w:color w:val="auto"/>
          <w:sz w:val="24"/>
          <w:szCs w:val="20"/>
        </w:rPr>
        <w:t>拟建项目所在区域不属于宁晋泊滞洪区，附近无水源地、水源保护区。项目废水经厂区污水处理站处理达标后排放至园区污水处理厂。</w:t>
      </w:r>
      <w:bookmarkEnd w:id="48"/>
      <w:bookmarkEnd w:id="49"/>
      <w:bookmarkEnd w:id="50"/>
      <w:bookmarkEnd w:id="51"/>
      <w:bookmarkEnd w:id="52"/>
      <w:bookmarkEnd w:id="53"/>
      <w:bookmarkEnd w:id="54"/>
      <w:bookmarkEnd w:id="55"/>
      <w:bookmarkEnd w:id="56"/>
      <w:bookmarkStart w:id="57" w:name="_Toc435942277"/>
    </w:p>
    <w:p>
      <w:pPr>
        <w:keepNext/>
        <w:keepLines/>
        <w:widowControl/>
        <w:spacing w:before="60" w:after="60" w:line="440" w:lineRule="exact"/>
        <w:outlineLvl w:val="2"/>
        <w:rPr>
          <w:rFonts w:hint="default" w:ascii="Times New Roman" w:hAnsi="Times New Roman" w:eastAsia="宋体" w:cs="Times New Roman"/>
          <w:color w:val="auto"/>
          <w:kern w:val="0"/>
          <w:sz w:val="24"/>
        </w:rPr>
      </w:pPr>
      <w:bookmarkStart w:id="58" w:name="_Toc3193"/>
      <w:bookmarkStart w:id="59" w:name="_Toc24000"/>
      <w:bookmarkStart w:id="60" w:name="_Toc4089"/>
      <w:bookmarkStart w:id="61" w:name="_Toc30073"/>
      <w:bookmarkStart w:id="62" w:name="_Toc25010"/>
      <w:bookmarkStart w:id="63" w:name="_Toc13016"/>
      <w:bookmarkStart w:id="64" w:name="_Toc26374"/>
      <w:bookmarkStart w:id="65" w:name="_Toc20226"/>
      <w:bookmarkStart w:id="66" w:name="_Toc27712"/>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.2.5气候气象</w:t>
      </w:r>
      <w:bookmarkEnd w:id="57"/>
      <w:bookmarkEnd w:id="58"/>
      <w:bookmarkEnd w:id="59"/>
      <w:bookmarkEnd w:id="60"/>
      <w:bookmarkEnd w:id="61"/>
      <w:bookmarkEnd w:id="62"/>
      <w:bookmarkEnd w:id="63"/>
      <w:bookmarkEnd w:id="64"/>
      <w:bookmarkEnd w:id="65"/>
      <w:bookmarkEnd w:id="66"/>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宁晋县属于暖温带，半湿润的大陆性气侯，四季分明，春季多西南风，干旱少雨；夏季炎热多雨；秋季冷暖适宜；冬季多西北风，寒冷干燥。根据近30年气象资料统计，宁晋县主要气候气象特征见表</w:t>
      </w:r>
      <w:r>
        <w:rPr>
          <w:rFonts w:hint="default" w:ascii="Times New Roman" w:hAnsi="Times New Roman" w:eastAsia="宋体" w:cs="Times New Roman"/>
          <w:color w:val="auto"/>
          <w:sz w:val="24"/>
          <w:szCs w:val="20"/>
          <w:lang w:val="en-US" w:eastAsia="zh-CN"/>
        </w:rPr>
        <w:t>4</w:t>
      </w:r>
      <w:r>
        <w:rPr>
          <w:rFonts w:hint="default" w:ascii="Times New Roman" w:hAnsi="Times New Roman" w:eastAsia="宋体" w:cs="Times New Roman"/>
          <w:color w:val="auto"/>
          <w:sz w:val="24"/>
          <w:szCs w:val="20"/>
        </w:rPr>
        <w:t>-1。</w:t>
      </w:r>
    </w:p>
    <w:p>
      <w:pPr>
        <w:pStyle w:val="6"/>
        <w:ind w:left="0" w:leftChars="0" w:firstLine="0" w:firstLineChars="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lang w:eastAsia="zh-CN"/>
        </w:rPr>
        <w:t>-1  宁晋县主要气候气象特征一览表</w:t>
      </w:r>
    </w:p>
    <w:tbl>
      <w:tblPr>
        <w:tblStyle w:val="14"/>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258"/>
        <w:gridCol w:w="1511"/>
        <w:gridCol w:w="729"/>
        <w:gridCol w:w="2296"/>
        <w:gridCol w:w="151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统计结果</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统计结果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年平均气温</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12.8℃</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年日照时数</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2650h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极端最高气温</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41.1℃</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无霜期</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188d</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极端最低气温</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-19.1℃</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年平均风速</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年平均降雨量</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448mm</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年最大风速</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258"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最大日降雨量</w:t>
            </w:r>
          </w:p>
        </w:tc>
        <w:tc>
          <w:tcPr>
            <w:tcW w:w="1511"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127.7mm</w:t>
            </w:r>
          </w:p>
        </w:tc>
        <w:tc>
          <w:tcPr>
            <w:tcW w:w="729"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2296"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年平均相对湿度</w:t>
            </w:r>
          </w:p>
        </w:tc>
        <w:tc>
          <w:tcPr>
            <w:tcW w:w="1512" w:type="dxa"/>
            <w:tcBorders>
              <w:tl2br w:val="nil"/>
              <w:tr2bl w:val="nil"/>
            </w:tcBorders>
            <w:noWrap w:val="0"/>
            <w:vAlign w:val="top"/>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57%</w:t>
            </w:r>
          </w:p>
        </w:tc>
      </w:tr>
    </w:tbl>
    <w:p>
      <w:pPr>
        <w:keepNext/>
        <w:keepLines/>
        <w:widowControl/>
        <w:spacing w:before="60" w:after="60" w:line="440" w:lineRule="exact"/>
        <w:outlineLvl w:val="2"/>
        <w:rPr>
          <w:rFonts w:hint="default" w:ascii="Times New Roman" w:hAnsi="Times New Roman" w:eastAsia="宋体" w:cs="Times New Roman"/>
          <w:color w:val="auto"/>
          <w:kern w:val="0"/>
          <w:sz w:val="24"/>
        </w:rPr>
      </w:pPr>
      <w:bookmarkStart w:id="67" w:name="_Toc435942278"/>
      <w:bookmarkStart w:id="68" w:name="_Toc31441"/>
      <w:bookmarkStart w:id="69" w:name="_Toc6806"/>
      <w:bookmarkStart w:id="70" w:name="_Toc31309"/>
      <w:bookmarkStart w:id="71" w:name="_Toc16998"/>
      <w:bookmarkStart w:id="72" w:name="_Toc23980"/>
      <w:bookmarkStart w:id="73" w:name="_Toc22916"/>
      <w:bookmarkStart w:id="74" w:name="_Toc7032"/>
      <w:bookmarkStart w:id="75" w:name="_Toc599"/>
      <w:bookmarkStart w:id="76" w:name="_Toc6897"/>
      <w:r>
        <w:rPr>
          <w:rFonts w:hint="default" w:ascii="Times New Roman" w:hAnsi="Times New Roman" w:eastAsia="宋体" w:cs="Times New Roman"/>
          <w:b/>
          <w:color w:val="auto"/>
          <w:kern w:val="0"/>
          <w:sz w:val="24"/>
          <w:szCs w:val="20"/>
          <w:lang w:val="en-US" w:eastAsia="zh-CN"/>
        </w:rPr>
        <w:t>4</w:t>
      </w:r>
      <w:r>
        <w:rPr>
          <w:rFonts w:hint="default" w:ascii="Times New Roman" w:hAnsi="Times New Roman" w:eastAsia="宋体" w:cs="Times New Roman"/>
          <w:b/>
          <w:color w:val="auto"/>
          <w:kern w:val="0"/>
          <w:sz w:val="24"/>
          <w:szCs w:val="20"/>
        </w:rPr>
        <w:t>.2.6土壤</w:t>
      </w:r>
      <w:bookmarkEnd w:id="67"/>
      <w:bookmarkEnd w:id="68"/>
      <w:bookmarkEnd w:id="69"/>
      <w:bookmarkEnd w:id="70"/>
      <w:bookmarkEnd w:id="71"/>
      <w:bookmarkEnd w:id="72"/>
      <w:bookmarkEnd w:id="73"/>
      <w:bookmarkEnd w:id="74"/>
      <w:bookmarkEnd w:id="75"/>
      <w:bookmarkEnd w:id="76"/>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全县土壤共分为一个土类――潮土，四个亚类――褐化潮土、潮土、盐化潮土、湿潮土，十个土属，五十九个土种。</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褐化潮土：分布在宁晋县西部，一般海拔在32~34m，土壤质地为轻壤质，土体构型一般为均质，疏松通透，淋溶作用明显，土体多为棕褐色，pH值在7.7~9之间，呈弱碱性，是粮食高产区。</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潮土：分布在东部和东北部，海拔一般在30~32m之间，主要是河流冲积物，土壤质地为砂壤和轻壤，透水性强，易旱不易涝。耕地土层较薄，犁底层不易形成，通气良好，有机质分解快，漏水漏肥，地力较差，但该类土壤耕性良好，熟化程度高，能适应多种农作物生长。</w:t>
      </w:r>
    </w:p>
    <w:p>
      <w:pPr>
        <w:spacing w:line="440" w:lineRule="exact"/>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湿潮土：分布在东南部交接洼地一带，海拔一般在24~26m之间，由湖相沉积形成。土壤质地复杂，为轻壤、中壤和粘土相间，当地农民形象比喻“一步三样土”，土体构成也复杂多样，由于内外排水不良，剖面中锈纹锈斑较多，并含有过去遗留的蚌壳、姜石等，土体长期处于还原条件下，氧化铁在嫌气性微生物作用下，还原成氧化亚铁，形成潜育层。pH值在7.7~8之间，土壤中有机质含量低，土壤性能对农业生产限制因素多。</w:t>
      </w:r>
    </w:p>
    <w:p>
      <w:pPr>
        <w:spacing w:line="440" w:lineRule="exact"/>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rPr>
        <w:t>拟建项目所在的宁晋盐化工园区属宁晋县东部，土壤以潮土为主。</w:t>
      </w:r>
      <w:r>
        <w:rPr>
          <w:rFonts w:hint="default" w:ascii="Times New Roman" w:hAnsi="Times New Roman" w:eastAsia="宋体" w:cs="Times New Roman"/>
          <w:color w:val="auto"/>
          <w:sz w:val="24"/>
          <w:szCs w:val="20"/>
          <w:lang w:val="en-US" w:eastAsia="zh-CN"/>
        </w:rPr>
        <w:t>根据以上区域地质状况资料可初步判断</w:t>
      </w:r>
      <w:r>
        <w:rPr>
          <w:rFonts w:hint="default" w:ascii="Times New Roman" w:hAnsi="Times New Roman" w:eastAsia="宋体" w:cs="Times New Roman"/>
          <w:color w:val="auto"/>
          <w:sz w:val="24"/>
          <w:szCs w:val="20"/>
        </w:rPr>
        <w:t>包气带防污性能分级</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含水层易污染特征分级</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地下水环境敏感程度分级</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lang w:val="en-US" w:eastAsia="zh-CN"/>
        </w:rPr>
        <w:t>详见表4-2，宁晋县水文地质图见图4-2，宁晋县水文地质剖面图见图4-3，图4-4，厂区钻孔柱状图见图4-5。</w:t>
      </w: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b/>
          <w:color w:val="auto"/>
          <w:sz w:val="21"/>
          <w:szCs w:val="21"/>
          <w:lang w:eastAsia="zh-CN"/>
        </w:rPr>
      </w:pPr>
    </w:p>
    <w:p>
      <w:pPr>
        <w:pStyle w:val="6"/>
        <w:ind w:left="0" w:leftChars="0" w:firstLine="0" w:firstLineChars="0"/>
        <w:jc w:val="center"/>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4-2</w:t>
      </w:r>
      <w:r>
        <w:rPr>
          <w:rFonts w:hint="default" w:ascii="Times New Roman" w:hAnsi="Times New Roman" w:eastAsia="宋体" w:cs="Times New Roman"/>
          <w:b/>
          <w:color w:val="auto"/>
          <w:sz w:val="21"/>
          <w:szCs w:val="21"/>
          <w:lang w:eastAsia="zh-CN"/>
        </w:rPr>
        <w:t xml:space="preserve">   境影响评价工作等级划分表</w:t>
      </w:r>
    </w:p>
    <w:tbl>
      <w:tblPr>
        <w:tblStyle w:val="14"/>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5885"/>
        <w:gridCol w:w="10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c>
          <w:tcPr>
            <w:tcW w:w="154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等级划分指标</w:t>
            </w:r>
          </w:p>
        </w:tc>
        <w:tc>
          <w:tcPr>
            <w:tcW w:w="588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建设项目情况</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分级情况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154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包气带防污</w:t>
            </w:r>
          </w:p>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性能分级</w:t>
            </w:r>
          </w:p>
        </w:tc>
        <w:tc>
          <w:tcPr>
            <w:tcW w:w="588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区域包气带岩性以亚砂土、亚粘土为主，夹有粘土及中细砂，粉细砂。土层单层厚度≥1.0m，渗透系数10-7≤K≤10-4cm/s，且分布连续、稳定。因此，包气带防污性能为中级。场地包气带防护性能为中等。</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中等</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 w:hRule="atLeast"/>
        </w:trPr>
        <w:tc>
          <w:tcPr>
            <w:tcW w:w="154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含水层易污染</w:t>
            </w:r>
          </w:p>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特征分级</w:t>
            </w:r>
          </w:p>
        </w:tc>
        <w:tc>
          <w:tcPr>
            <w:tcW w:w="588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该区域有四个含水层系统，第一含水组已呈疏干或半疏干状态，只有中深层地下水水质较好，其补给源属异地补给，是目前主要开采水层，浅层地下水与深层地下水之间有隔水层阻隔，含水层之间水力联系不密切，含水层不易受到外界因素污染。</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3" w:type="dxa"/>
            <w:vMerge w:val="restart"/>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地下水环境敏感程度分级</w:t>
            </w:r>
          </w:p>
        </w:tc>
        <w:tc>
          <w:tcPr>
            <w:tcW w:w="5885" w:type="dxa"/>
            <w:vMerge w:val="restart"/>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项目所在地不属于集中式饮用水源地（包括已建成的在用、备用、应急水源地，在建和规划的水源地）准保护区以及准保护区以外的补给径流区，也不属于国家和地方政府设定的</w:t>
            </w:r>
          </w:p>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与地下水环境相关的其它保护区以及特殊地下水资源保护区以外的分布区和分散式居民饮用水水源区。</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不敏感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3" w:type="dxa"/>
            <w:vMerge w:val="continue"/>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p>
        </w:tc>
        <w:tc>
          <w:tcPr>
            <w:tcW w:w="5885" w:type="dxa"/>
            <w:vMerge w:val="continue"/>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不敏感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污水排放量分级</w:t>
            </w:r>
          </w:p>
        </w:tc>
        <w:tc>
          <w:tcPr>
            <w:tcW w:w="588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污水排放量为56.4m3/d&lt;1000m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/d。</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3"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污水水质复杂</w:t>
            </w:r>
          </w:p>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程度分级</w:t>
            </w:r>
          </w:p>
        </w:tc>
        <w:tc>
          <w:tcPr>
            <w:tcW w:w="588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污水中需要进行评价的因子为pH、COD、氨氮、SS、BOD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、氯化物，污染物类型数为2，需预测水质指标为6。</w:t>
            </w:r>
          </w:p>
        </w:tc>
        <w:tc>
          <w:tcPr>
            <w:tcW w:w="1094"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复杂</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jc w:val="center"/>
        <w:rPr>
          <w:rFonts w:hint="default" w:ascii="Times New Roman" w:hAnsi="Times New Roman" w:eastAsia="宋体" w:cs="Times New Roman"/>
          <w:color w:val="auto"/>
          <w:sz w:val="28"/>
          <w:szCs w:val="28"/>
        </w:rPr>
      </w:pPr>
      <w:r>
        <w:rPr>
          <w:rFonts w:hint="default" w:ascii="Times New Roman" w:hAnsi="Times New Roman" w:eastAsia="宋体" w:cs="Times New Roman"/>
          <w:b/>
          <w:color w:val="auto"/>
          <w:kern w:val="0"/>
          <w:sz w:val="21"/>
          <w:szCs w:val="21"/>
          <w:lang w:val="en-US" w:eastAsia="zh-CN" w:bidi="ar-SA"/>
        </w:rPr>
        <w:t>宁晋县水文地质图见图4-2</w:t>
      </w:r>
      <w:r>
        <w:rPr>
          <w:rFonts w:hint="default" w:ascii="Times New Roman" w:hAnsi="Times New Roman" w:eastAsia="宋体" w:cs="Times New Roman"/>
          <w:b/>
        </w:rPr>
        <w:drawing>
          <wp:anchor distT="0" distB="0" distL="114300" distR="114300" simplePos="0" relativeHeight="321851392" behindDoc="0" locked="0" layoutInCell="1" allowOverlap="1">
            <wp:simplePos x="0" y="0"/>
            <wp:positionH relativeFrom="column">
              <wp:posOffset>617855</wp:posOffset>
            </wp:positionH>
            <wp:positionV relativeFrom="paragraph">
              <wp:posOffset>366395</wp:posOffset>
            </wp:positionV>
            <wp:extent cx="4319905" cy="5723890"/>
            <wp:effectExtent l="0" t="0" r="8255" b="6350"/>
            <wp:wrapTopAndBottom/>
            <wp:docPr id="95" name="图片 1505" descr="SWScan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05" descr="SWScan00196"/>
                    <pic:cNvPicPr>
                      <a:picLocks noChangeAspect="1"/>
                    </pic:cNvPicPr>
                  </pic:nvPicPr>
                  <pic:blipFill>
                    <a:blip r:embed="rId13"/>
                    <a:stretch>
                      <a:fillRect/>
                    </a:stretch>
                  </pic:blipFill>
                  <pic:spPr>
                    <a:xfrm>
                      <a:off x="0" y="0"/>
                      <a:ext cx="4319905" cy="5723890"/>
                    </a:xfrm>
                    <a:prstGeom prst="rect">
                      <a:avLst/>
                    </a:prstGeom>
                    <a:noFill/>
                    <a:ln>
                      <a:noFill/>
                    </a:ln>
                  </pic:spPr>
                </pic:pic>
              </a:graphicData>
            </a:graphic>
          </wp:anchor>
        </w:drawing>
      </w:r>
    </w:p>
    <w:p>
      <w:pPr>
        <w:pStyle w:val="4"/>
        <w:adjustRightInd w:val="0"/>
        <w:snapToGrid w:val="0"/>
        <w:spacing w:before="156" w:beforeLines="50" w:after="0" w:line="360" w:lineRule="auto"/>
        <w:jc w:val="center"/>
        <w:rPr>
          <w:rFonts w:hint="default" w:ascii="Times New Roman" w:hAnsi="Times New Roman" w:eastAsia="宋体" w:cs="Times New Roman"/>
          <w:color w:val="auto"/>
          <w:sz w:val="28"/>
          <w:szCs w:val="28"/>
        </w:rPr>
      </w:pPr>
      <w:bookmarkStart w:id="77" w:name="_Toc872"/>
      <w:bookmarkStart w:id="78" w:name="_Toc22759"/>
      <w:bookmarkStart w:id="79" w:name="_Toc28402"/>
      <w:bookmarkStart w:id="80" w:name="_Toc26739"/>
      <w:bookmarkStart w:id="81" w:name="_Toc18778"/>
      <w:bookmarkStart w:id="82" w:name="_Toc22339"/>
      <w:r>
        <w:rPr>
          <w:rFonts w:hint="default" w:ascii="Times New Roman" w:hAnsi="Times New Roman" w:eastAsia="宋体" w:cs="Times New Roman"/>
          <w:color w:val="auto"/>
          <w:sz w:val="24"/>
          <w:szCs w:val="20"/>
          <w:lang w:val="en-US" w:eastAsia="zh-CN"/>
        </w:rPr>
        <w:t>宁晋县水文地质剖面图见图4-3，图4-4</w:t>
      </w:r>
      <w:bookmarkEnd w:id="77"/>
      <w:bookmarkEnd w:id="78"/>
      <w:bookmarkEnd w:id="79"/>
      <w:bookmarkEnd w:id="80"/>
      <w:bookmarkEnd w:id="81"/>
      <w:bookmarkEnd w:id="82"/>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b/>
        </w:rPr>
        <w:drawing>
          <wp:anchor distT="0" distB="0" distL="114300" distR="114300" simplePos="0" relativeHeight="321885184" behindDoc="0" locked="0" layoutInCell="1" allowOverlap="1">
            <wp:simplePos x="0" y="0"/>
            <wp:positionH relativeFrom="column">
              <wp:posOffset>190500</wp:posOffset>
            </wp:positionH>
            <wp:positionV relativeFrom="paragraph">
              <wp:posOffset>30480</wp:posOffset>
            </wp:positionV>
            <wp:extent cx="5238750" cy="6943725"/>
            <wp:effectExtent l="0" t="0" r="3810" b="5715"/>
            <wp:wrapTopAndBottom/>
            <wp:docPr id="219" name="图片 1505" descr="SWScan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05" descr="SWScan00196"/>
                    <pic:cNvPicPr>
                      <a:picLocks noChangeAspect="1"/>
                    </pic:cNvPicPr>
                  </pic:nvPicPr>
                  <pic:blipFill>
                    <a:blip r:embed="rId13"/>
                    <a:stretch>
                      <a:fillRect/>
                    </a:stretch>
                  </pic:blipFill>
                  <pic:spPr>
                    <a:xfrm>
                      <a:off x="0" y="0"/>
                      <a:ext cx="5238750" cy="6943725"/>
                    </a:xfrm>
                    <a:prstGeom prst="rect">
                      <a:avLst/>
                    </a:prstGeom>
                    <a:noFill/>
                    <a:ln>
                      <a:noFill/>
                    </a:ln>
                  </pic:spPr>
                </pic:pic>
              </a:graphicData>
            </a:graphic>
          </wp:anchor>
        </w:drawing>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b/>
        </w:rPr>
        <w:drawing>
          <wp:anchor distT="0" distB="0" distL="114300" distR="114300" simplePos="0" relativeHeight="321920000" behindDoc="0" locked="0" layoutInCell="1" allowOverlap="1">
            <wp:simplePos x="0" y="0"/>
            <wp:positionH relativeFrom="column">
              <wp:posOffset>59690</wp:posOffset>
            </wp:positionH>
            <wp:positionV relativeFrom="paragraph">
              <wp:posOffset>71755</wp:posOffset>
            </wp:positionV>
            <wp:extent cx="5172075" cy="7762875"/>
            <wp:effectExtent l="0" t="0" r="9525" b="9525"/>
            <wp:wrapTopAndBottom/>
            <wp:docPr id="220" name="图片 1506" descr="SWScan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06" descr="SWScan00197"/>
                    <pic:cNvPicPr>
                      <a:picLocks noChangeAspect="1"/>
                    </pic:cNvPicPr>
                  </pic:nvPicPr>
                  <pic:blipFill>
                    <a:blip r:embed="rId14"/>
                    <a:stretch>
                      <a:fillRect/>
                    </a:stretch>
                  </pic:blipFill>
                  <pic:spPr>
                    <a:xfrm>
                      <a:off x="0" y="0"/>
                      <a:ext cx="5172075" cy="7762875"/>
                    </a:xfrm>
                    <a:prstGeom prst="rect">
                      <a:avLst/>
                    </a:prstGeom>
                    <a:noFill/>
                    <a:ln>
                      <a:noFill/>
                    </a:ln>
                  </pic:spPr>
                </pic:pic>
              </a:graphicData>
            </a:graphic>
          </wp:anchor>
        </w:drawing>
      </w:r>
    </w:p>
    <w:p>
      <w:pPr>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jc w:val="center"/>
        <w:rPr>
          <w:rFonts w:hint="default" w:ascii="Times New Roman" w:hAnsi="Times New Roman" w:eastAsia="宋体" w:cs="Times New Roman"/>
          <w:color w:val="auto"/>
          <w:sz w:val="24"/>
          <w:szCs w:val="20"/>
          <w:lang w:val="en-US" w:eastAsia="zh-CN"/>
        </w:rPr>
      </w:pPr>
      <w:bookmarkStart w:id="83" w:name="_Toc16838"/>
      <w:bookmarkStart w:id="84" w:name="_Toc11999"/>
      <w:bookmarkStart w:id="85" w:name="_Toc14444"/>
      <w:bookmarkStart w:id="86" w:name="_Toc23226"/>
      <w:bookmarkStart w:id="87" w:name="_Toc12306"/>
      <w:bookmarkStart w:id="88" w:name="_Toc14265"/>
      <w:r>
        <w:rPr>
          <w:rFonts w:hint="default" w:ascii="Times New Roman" w:hAnsi="Times New Roman" w:eastAsia="宋体" w:cs="Times New Roman"/>
        </w:rPr>
        <w:drawing>
          <wp:anchor distT="0" distB="0" distL="114300" distR="114300" simplePos="0" relativeHeight="321965056" behindDoc="0" locked="0" layoutInCell="1" allowOverlap="1">
            <wp:simplePos x="0" y="0"/>
            <wp:positionH relativeFrom="column">
              <wp:posOffset>697865</wp:posOffset>
            </wp:positionH>
            <wp:positionV relativeFrom="paragraph">
              <wp:posOffset>268605</wp:posOffset>
            </wp:positionV>
            <wp:extent cx="3954145" cy="5571490"/>
            <wp:effectExtent l="0" t="0" r="8255" b="6350"/>
            <wp:wrapNone/>
            <wp:docPr id="221" name="图片 12" descr="E:\刘泽田\宁晋盐化工+河北六合化工\河北六合\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 descr="E:\刘泽田\宁晋盐化工+河北六合化工\河北六合\001.jpg"/>
                    <pic:cNvPicPr>
                      <a:picLocks noChangeAspect="1"/>
                    </pic:cNvPicPr>
                  </pic:nvPicPr>
                  <pic:blipFill>
                    <a:blip r:embed="rId15"/>
                    <a:srcRect l="2963" t="1691" r="1976" b="1768"/>
                    <a:stretch>
                      <a:fillRect/>
                    </a:stretch>
                  </pic:blipFill>
                  <pic:spPr>
                    <a:xfrm>
                      <a:off x="0" y="0"/>
                      <a:ext cx="3954145" cy="5571490"/>
                    </a:xfrm>
                    <a:prstGeom prst="rect">
                      <a:avLst/>
                    </a:prstGeom>
                    <a:noFill/>
                    <a:ln>
                      <a:noFill/>
                    </a:ln>
                  </pic:spPr>
                </pic:pic>
              </a:graphicData>
            </a:graphic>
          </wp:anchor>
        </w:drawing>
      </w:r>
      <w:r>
        <w:rPr>
          <w:rFonts w:hint="default" w:ascii="Times New Roman" w:hAnsi="Times New Roman" w:eastAsia="宋体" w:cs="Times New Roman"/>
          <w:color w:val="auto"/>
          <w:sz w:val="24"/>
          <w:szCs w:val="20"/>
          <w:lang w:val="en-US" w:eastAsia="zh-CN"/>
        </w:rPr>
        <w:t>厂区钻孔柱状图见图4-5</w:t>
      </w:r>
      <w:bookmarkEnd w:id="83"/>
      <w:bookmarkEnd w:id="84"/>
      <w:bookmarkEnd w:id="85"/>
      <w:bookmarkEnd w:id="86"/>
      <w:bookmarkEnd w:id="87"/>
      <w:bookmarkEnd w:id="88"/>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89" w:name="_Toc14300"/>
      <w:r>
        <w:rPr>
          <w:rFonts w:hint="default" w:ascii="Times New Roman" w:hAnsi="Times New Roman" w:eastAsia="宋体" w:cs="Times New Roman"/>
          <w:color w:val="auto"/>
          <w:sz w:val="28"/>
          <w:szCs w:val="28"/>
        </w:rPr>
        <w:t>4.</w:t>
      </w:r>
      <w:r>
        <w:rPr>
          <w:rFonts w:hint="default"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rPr>
        <w:t xml:space="preserve"> 生产工艺及污染物排放情况</w:t>
      </w:r>
      <w:bookmarkEnd w:id="26"/>
      <w:bookmarkEnd w:id="89"/>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4.3</w:t>
      </w:r>
      <w:r>
        <w:rPr>
          <w:rFonts w:hint="default" w:ascii="Times New Roman" w:hAnsi="Times New Roman" w:eastAsia="宋体" w:cs="Times New Roman"/>
          <w:b/>
          <w:bCs/>
          <w:color w:val="auto"/>
          <w:kern w:val="0"/>
          <w:sz w:val="24"/>
          <w:szCs w:val="24"/>
          <w:lang w:eastAsia="zh-CN"/>
        </w:rPr>
        <w:t>.1氰尿酸工艺流程及排污节点</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原料中固体尿素变更为液体尿素和固体尿素，其他工艺均不变；项目热解废气增加除尘器处理措施。项目以液体尿素、93%浓硫酸等为原料，经热解聚合、粗品精制、抽滤、脱水、烘干、造粒包装等工序制得氰尿酸，副产硫酸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热解缩合</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本工序主要任务为液体尿素经热解聚合反应生产氰尿酸粗品。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FF0000"/>
          <w:kern w:val="0"/>
          <w:sz w:val="24"/>
          <w:szCs w:val="24"/>
          <w:lang w:eastAsia="zh-CN"/>
        </w:rPr>
      </w:pPr>
      <w:r>
        <w:rPr>
          <w:rFonts w:hint="default" w:ascii="Times New Roman" w:hAnsi="Times New Roman" w:eastAsia="宋体" w:cs="Times New Roman"/>
          <w:color w:val="auto"/>
          <w:kern w:val="0"/>
          <w:sz w:val="24"/>
          <w:szCs w:val="24"/>
          <w:lang w:eastAsia="zh-CN"/>
        </w:rPr>
        <w:t>热解缩合：液体尿素或固体尿素融化后，打到尿液中间罐，由尿液中间罐泵入尿液计量槽，加入到料车，推入反应器，反应温度200-250℃，反应时间9-12小时，得粗品氰尿酸。反应方程式：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主反应：3CO(NH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(CNHO)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3NH</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尿素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氰尿酸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氨气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180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129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51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副反应：3CO(NH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C</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N</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lang w:eastAsia="zh-CN"/>
        </w:rPr>
        <w:t>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vertAlign w:val="subscript"/>
          <w:lang w:eastAsia="zh-CN"/>
        </w:rPr>
        <w:t>6</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2NH</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尿素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缩三脲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氨气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180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146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34</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粗品经雷蒙磨破碎后，风送至单旋，由单旋进入粗品料仓，热解废气（G</w:t>
      </w:r>
      <w:r>
        <w:rPr>
          <w:rFonts w:hint="default" w:ascii="Times New Roman" w:hAnsi="Times New Roman" w:eastAsia="宋体" w:cs="Times New Roman"/>
          <w:color w:val="auto"/>
          <w:kern w:val="0"/>
          <w:sz w:val="24"/>
          <w:szCs w:val="24"/>
          <w:vertAlign w:val="subscript"/>
          <w:lang w:eastAsia="zh-CN"/>
        </w:rPr>
        <w:t>1-3</w:t>
      </w:r>
      <w:r>
        <w:rPr>
          <w:rFonts w:hint="default" w:ascii="Times New Roman" w:hAnsi="Times New Roman" w:eastAsia="宋体" w:cs="Times New Roman"/>
          <w:color w:val="auto"/>
          <w:kern w:val="0"/>
          <w:sz w:val="24"/>
          <w:szCs w:val="24"/>
          <w:lang w:eastAsia="zh-CN"/>
        </w:rPr>
        <w:t>）主要为氨、尿素，经管道引至除尘器+硫酸铵二级吸收塔+高压静电湿式除雾器+水吸收塔处理，粗品破碎系统含尘气体经脉冲布袋除尘器除尘后，进入硫酸铵二级吸收塔+高压静电湿式除雾器+45m排气筒排放。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粗品精制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本工序主要任务为对粗品进行精制，利用硫酸将氰尿酸粗品中缩三脲制备为氰尿酸。</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配料：首先将抽滤母液和精制冷凝水一起泵入配料罐，硫酸浓度5-10%。粗品经粗品料仓自流至配料罐进行搅拌，使物料成悬浮状液体。配料完毕后泵入暂存罐，备用。由硫酸储罐来的93%硫酸泵入计量罐，备用。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精制：由计量罐来的93%硫酸和暂存罐来的硫酸溶液依次泵入精制釜，利用蒸汽间接加热至150℃-180℃进行精制反应，反应约4h，精制液送稀释降温釜备用。精制废气（G</w:t>
      </w:r>
      <w:r>
        <w:rPr>
          <w:rFonts w:hint="default" w:ascii="Times New Roman" w:hAnsi="Times New Roman" w:eastAsia="宋体" w:cs="Times New Roman"/>
          <w:color w:val="auto"/>
          <w:kern w:val="0"/>
          <w:sz w:val="24"/>
          <w:szCs w:val="24"/>
          <w:vertAlign w:val="subscript"/>
          <w:lang w:eastAsia="zh-CN"/>
        </w:rPr>
        <w:t>1-4</w:t>
      </w:r>
      <w:r>
        <w:rPr>
          <w:rFonts w:hint="default" w:ascii="Times New Roman" w:hAnsi="Times New Roman" w:eastAsia="宋体" w:cs="Times New Roman"/>
          <w:color w:val="auto"/>
          <w:kern w:val="0"/>
          <w:sz w:val="24"/>
          <w:szCs w:val="24"/>
          <w:lang w:eastAsia="zh-CN"/>
        </w:rPr>
        <w:t>）主要为硫酸雾、水蒸气，经管道由冷凝器冷凝后送硫酸铵车间的二级吸收塔处理；冷凝液为水，送配料罐循环利用。精制反应方程式如下：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2C</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N</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lang w:eastAsia="zh-CN"/>
        </w:rPr>
        <w:t>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vertAlign w:val="subscript"/>
          <w:lang w:eastAsia="zh-CN"/>
        </w:rPr>
        <w:t>6</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2(CNHO)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(NH</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缩三脲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硫酸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氰尿酸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硫酸铵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   292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98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258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132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抽滤</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本工序主要任务为对精制氰尿酸进行抽滤，去除氰尿酸中的硫酸、硫酸铵等杂质。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稀释降温：精制釜来的精制液与部分抽滤母液分别泵入稀释降温釜进行稀释混合，利用冷却水间接降温至70℃后，送一级转筒过滤机。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抽滤：降温后的精制液经一级转筒过滤机进行固液分离，母液含有氰尿酸、硫酸、硫酸铵等物质，泵入母液罐送硫酸铵车间的耐酸槽；氰尿酸滤饼经刮刀落入溶解槽，与来自二级转筒过滤机的部分母液充分溶解，备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来自溶解槽的溶液泵入二级转筒过滤机进行固液分离，再利用脱水工序的脱水母液对滤饼进行洗涤，去除滤饼中的硫酸、硫酸铵等。二级抽滤母液含有氰尿酸、硫酸、硫酸铵等，部分作为溶解液泵入配料槽，剩余母液泵入一级转筒过滤机母液罐。湿品为含水32%的氰尿酸，部分作为本项目二氯异氰尿酸钠、三氯异氰尿酸等产品的原料自用，由皮带输送机送至滚筒机内进行搅拌，使湿品为均匀颗粒状，搅拌后由滚筒机末端的绞龙送至吨袋，包装入仓；剩余湿品送脱水釜备用。1级、2级转筒过滤机真空泵废气（G</w:t>
      </w:r>
      <w:r>
        <w:rPr>
          <w:rFonts w:hint="default" w:ascii="Times New Roman" w:hAnsi="Times New Roman" w:eastAsia="宋体" w:cs="Times New Roman"/>
          <w:color w:val="auto"/>
          <w:kern w:val="0"/>
          <w:sz w:val="24"/>
          <w:szCs w:val="24"/>
          <w:vertAlign w:val="subscript"/>
          <w:lang w:eastAsia="zh-CN"/>
        </w:rPr>
        <w:t>1-5</w:t>
      </w:r>
      <w:r>
        <w:rPr>
          <w:rFonts w:hint="default" w:ascii="Times New Roman" w:hAnsi="Times New Roman" w:eastAsia="宋体" w:cs="Times New Roman"/>
          <w:color w:val="auto"/>
          <w:kern w:val="0"/>
          <w:sz w:val="24"/>
          <w:szCs w:val="24"/>
          <w:lang w:eastAsia="zh-CN"/>
        </w:rPr>
        <w:t>）中含有少量硫酸雾引至硫酸铵车间的二级吸收塔+高压静电湿式除雾器+水洗塔+45m高排气筒排放。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由于本项目副产的硫酸铵为合格品，用作农肥，对除氮、水、游离酸等以外指标不做要求，所以产品生产过程中将部分母液排入副产品硫酸铵生产可行。</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脱水</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本工序主要任务为对湿品氰尿酸进行脱结晶水。</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含水32%的湿品氰尿酸由密闭运输带转运至斗提机，提升至脱水釜，脱水母液泵入脱水釜，采用间接蒸汽加热至95℃脱结晶水1h。脱水物料泵入下卸料离心机过滤，滤液泵入滤液罐，部分用于2级转筒过滤机洗水，剩余循环使用；滤饼含水量约6%，经离心机自卸料至密闭运输带运至干燥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eastAsia="zh-CN"/>
        </w:rPr>
        <w:t>干燥、造粒、包装</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湿品由密闭皮带送至盘式干燥机干燥后得成品氰尿酸，风力输送至成品料仓，料仓呼吸废气经顶部滤芯过滤后排放。根据客户对产品粒径的不同要求，部分氰尿酸送入造粒机进行造粒，通过筛分分别收集后经皮带输送机﹑打包机成为包装产品。筛分包装过程产生的含粉尘废气（G</w:t>
      </w:r>
      <w:r>
        <w:rPr>
          <w:rFonts w:hint="default" w:ascii="Times New Roman" w:hAnsi="Times New Roman" w:eastAsia="宋体" w:cs="Times New Roman"/>
          <w:color w:val="auto"/>
          <w:kern w:val="0"/>
          <w:sz w:val="24"/>
          <w:szCs w:val="24"/>
          <w:vertAlign w:val="subscript"/>
          <w:lang w:eastAsia="zh-CN"/>
        </w:rPr>
        <w:t>1-6</w:t>
      </w:r>
      <w:r>
        <w:rPr>
          <w:rFonts w:hint="default" w:ascii="Times New Roman" w:hAnsi="Times New Roman" w:eastAsia="宋体" w:cs="Times New Roman"/>
          <w:color w:val="auto"/>
          <w:kern w:val="0"/>
          <w:sz w:val="24"/>
          <w:szCs w:val="24"/>
          <w:lang w:eastAsia="zh-CN"/>
        </w:rPr>
        <w:t>）由风机引至布袋除尘器处理后经15m排气筒排放。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盘式干燥机是一种高效的传导型干燥设备。湿料自加料器连续地加到干燥器上部第一层干燥盘上，带有耙叶的耙臂作回转运动使耙臂作回转运动使耙叶连续地翻抄物料。物料沿指数螺旋线流过干燥盘表面，在小干燥盘上的物料被移送到外缘，并在外缘落到下方的大干燥盘外缘，在大干盘上物料向里移动并从中间落料口落如下一层小干燥盘中。大小干燥盘上下交替排列，物料得以连续地流过整个干燥器。中空的干燥盘内通入加热介质（蒸汽），加热介质由干燥盘的一端进入，从另一端导出。已干物料从最后一层干燥盘落到壳体的底层，最后被耙叶移送到出料口排出。蒸汽由硫磺制酸余热锅炉提供。</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湿份（主要为水蒸气）从物料中逸出，由设在顶盖上的排湿口引至喷淋水槽直接降温处理，避免烫伤工人。由于设备内气体流速低，而且设备内湿度分布上高下低，粉尘很难浮到设备顶部，所以顶部排湿口排出的尾气中含有极少粉尘。</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eastAsia="zh-CN"/>
        </w:rPr>
        <w:t>热解尾气吸收（副产品硫酸铵生产）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来自热解工序的热解尾气在风机的作用下引至硫酸铵车间，热解废气温度约250℃，经尿液洗涤塔+水洗涤塔处理后，进入一级吸收塔底部，与来自二吸收塔的硫酸铵母液逆向接触。气体从一吸塔顶经风机引入二吸塔底部，与来自耐酸沉淀槽的滤液和硫酸逆向接触；一吸塔底的过饱和母液泵入结晶罐。尾气在与液体接触过程中生成硫酸铵，同时蒸发水分。吸收塔产生的含氨废气（G</w:t>
      </w:r>
      <w:r>
        <w:rPr>
          <w:rFonts w:hint="default" w:ascii="Times New Roman" w:hAnsi="Times New Roman" w:eastAsia="宋体" w:cs="Times New Roman"/>
          <w:color w:val="auto"/>
          <w:kern w:val="0"/>
          <w:sz w:val="24"/>
          <w:szCs w:val="24"/>
          <w:vertAlign w:val="subscript"/>
          <w:lang w:eastAsia="zh-CN"/>
        </w:rPr>
        <w:t>1-7</w:t>
      </w:r>
      <w:r>
        <w:rPr>
          <w:rFonts w:hint="default" w:ascii="Times New Roman" w:hAnsi="Times New Roman" w:eastAsia="宋体" w:cs="Times New Roman"/>
          <w:color w:val="auto"/>
          <w:kern w:val="0"/>
          <w:sz w:val="24"/>
          <w:szCs w:val="24"/>
          <w:lang w:eastAsia="zh-CN"/>
        </w:rPr>
        <w:t>）经高压静电湿式除雾器+水洗塔+45m高排气筒排放。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热解尾气的吸收为酸碱中和反应，反应的化学方程式如下：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2NH</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(NH</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缩三脲</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硫酸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硫酸铵</w:t>
      </w:r>
    </w:p>
    <w:p>
      <w:pPr>
        <w:keepNext w:val="0"/>
        <w:keepLines w:val="0"/>
        <w:pageBreakBefore w:val="0"/>
        <w:widowControl w:val="0"/>
        <w:kinsoku/>
        <w:wordWrap/>
        <w:overflowPunct/>
        <w:topLinePunct w:val="0"/>
        <w:autoSpaceDE/>
        <w:autoSpaceDN/>
        <w:bidi w:val="0"/>
        <w:adjustRightInd/>
        <w:snapToGrid/>
        <w:spacing w:line="360" w:lineRule="auto"/>
        <w:ind w:firstLine="789" w:firstLineChars="329"/>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34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98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132</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一吸塔底的过饱和母液泵入结晶罐内结晶，使硫酸铵晶体增长，结晶后的物料经离心机过滤，结晶滤液泵入耐酸槽，与氰尿酸车间滤液混合后进入二级吸收塔顶部喷淋吸收氨气，循环使用；滤饼含水3%，由密闭皮带输送机运至干燥工序，经盘式干燥机处理后的产品再经密闭皮带输送机送至打包机成为包装产品；离心废气（G</w:t>
      </w:r>
      <w:r>
        <w:rPr>
          <w:rFonts w:hint="default" w:ascii="Times New Roman" w:hAnsi="Times New Roman" w:eastAsia="宋体" w:cs="Times New Roman"/>
          <w:color w:val="auto"/>
          <w:kern w:val="0"/>
          <w:sz w:val="24"/>
          <w:szCs w:val="24"/>
          <w:vertAlign w:val="subscript"/>
          <w:lang w:eastAsia="zh-CN"/>
        </w:rPr>
        <w:t>1-8</w:t>
      </w:r>
      <w:r>
        <w:rPr>
          <w:rFonts w:hint="default" w:ascii="Times New Roman" w:hAnsi="Times New Roman" w:eastAsia="宋体" w:cs="Times New Roman"/>
          <w:color w:val="auto"/>
          <w:kern w:val="0"/>
          <w:sz w:val="24"/>
          <w:szCs w:val="24"/>
          <w:lang w:eastAsia="zh-CN"/>
        </w:rPr>
        <w:t>）主要为硫酸雾，经水喷淋塔处理后经15m排气筒排放。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生产工艺及产污环节见图</w:t>
      </w:r>
      <w:r>
        <w:rPr>
          <w:rFonts w:hint="default" w:ascii="Times New Roman" w:hAnsi="Times New Roman" w:eastAsia="宋体" w:cs="Times New Roman"/>
          <w:color w:val="auto"/>
          <w:kern w:val="0"/>
          <w:sz w:val="24"/>
          <w:szCs w:val="24"/>
          <w:lang w:val="en-US" w:eastAsia="zh-CN"/>
        </w:rPr>
        <w:t>4-2</w:t>
      </w:r>
      <w:r>
        <w:rPr>
          <w:rFonts w:hint="default" w:ascii="Times New Roman" w:hAnsi="Times New Roman" w:eastAsia="宋体" w:cs="Times New Roman"/>
          <w:color w:val="auto"/>
          <w:kern w:val="0"/>
          <w:sz w:val="24"/>
          <w:szCs w:val="24"/>
          <w:lang w:eastAsia="zh-CN"/>
        </w:rPr>
        <w:t>，排污节点见表</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sectPr>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90336" behindDoc="0" locked="0" layoutInCell="1" allowOverlap="1">
                <wp:simplePos x="0" y="0"/>
                <wp:positionH relativeFrom="column">
                  <wp:posOffset>2622550</wp:posOffset>
                </wp:positionH>
                <wp:positionV relativeFrom="paragraph">
                  <wp:posOffset>172085</wp:posOffset>
                </wp:positionV>
                <wp:extent cx="0" cy="902970"/>
                <wp:effectExtent l="4445" t="0" r="10795" b="11430"/>
                <wp:wrapNone/>
                <wp:docPr id="15" name="直接连接符 15"/>
                <wp:cNvGraphicFramePr/>
                <a:graphic xmlns:a="http://schemas.openxmlformats.org/drawingml/2006/main">
                  <a:graphicData uri="http://schemas.microsoft.com/office/word/2010/wordprocessingShape">
                    <wps:wsp>
                      <wps:cNvCnPr/>
                      <wps:spPr>
                        <a:xfrm flipV="1">
                          <a:off x="0" y="0"/>
                          <a:ext cx="0" cy="9029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06.5pt;margin-top:13.55pt;height:71.1pt;width:0pt;z-index:251790336;mso-width-relative:page;mso-height-relative:page;" filled="f" stroked="t" coordsize="21600,21600" o:gfxdata="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6pJ/bWAAAACgEAAA8A&#10;AAAAAAAAAQAgAAAAIgAAAGRycy9kb3ducmV2LnhtbFBLAQIUABQAAAAIAIdO4kCD/dLW4AEAAKED&#10;AAAOAAAAAAAAAAEAIAAAACUBAABkcnMvZTJvRG9jLnhtbFBLBQYAAAAABgAGAFkBAAB3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1360" behindDoc="0" locked="0" layoutInCell="1" allowOverlap="1">
                <wp:simplePos x="0" y="0"/>
                <wp:positionH relativeFrom="column">
                  <wp:posOffset>325755</wp:posOffset>
                </wp:positionH>
                <wp:positionV relativeFrom="paragraph">
                  <wp:posOffset>179070</wp:posOffset>
                </wp:positionV>
                <wp:extent cx="2277745" cy="0"/>
                <wp:effectExtent l="0" t="0" r="0" b="0"/>
                <wp:wrapNone/>
                <wp:docPr id="279" name="直接连接符 279"/>
                <wp:cNvGraphicFramePr/>
                <a:graphic xmlns:a="http://schemas.openxmlformats.org/drawingml/2006/main">
                  <a:graphicData uri="http://schemas.microsoft.com/office/word/2010/wordprocessingShape">
                    <wps:wsp>
                      <wps:cNvCnPr/>
                      <wps:spPr>
                        <a:xfrm>
                          <a:off x="0" y="0"/>
                          <a:ext cx="22777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65pt;margin-top:14.1pt;height:0pt;width:179.35pt;z-index:251791360;mso-width-relative:page;mso-height-relative:page;" filled="f" stroked="t" coordsize="21600,21600" o:gfxdata="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ilzuNUAAAAIAQAADwAAAAAA&#10;AAABACAAAAAiAAAAZHJzL2Rvd25yZXYueG1sUEsBAhQAFAAAAAgAh07iQD9yBevdAQAAmgMAAA4A&#10;AAAAAAAAAQAgAAAAJAEAAGRycy9lMm9Eb2MueG1sUEsFBgAAAAAGAAYAWQEAAHM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2384" behindDoc="0" locked="0" layoutInCell="1" allowOverlap="1">
                <wp:simplePos x="0" y="0"/>
                <wp:positionH relativeFrom="column">
                  <wp:posOffset>323215</wp:posOffset>
                </wp:positionH>
                <wp:positionV relativeFrom="paragraph">
                  <wp:posOffset>175260</wp:posOffset>
                </wp:positionV>
                <wp:extent cx="0" cy="680085"/>
                <wp:effectExtent l="4445" t="0" r="10795" b="5715"/>
                <wp:wrapNone/>
                <wp:docPr id="277" name="直接连接符 277"/>
                <wp:cNvGraphicFramePr/>
                <a:graphic xmlns:a="http://schemas.openxmlformats.org/drawingml/2006/main">
                  <a:graphicData uri="http://schemas.microsoft.com/office/word/2010/wordprocessingShape">
                    <wps:wsp>
                      <wps:cNvCnPr/>
                      <wps:spPr>
                        <a:xfrm flipV="1">
                          <a:off x="0" y="0"/>
                          <a:ext cx="0" cy="680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45pt;margin-top:13.8pt;height:53.55pt;width:0pt;z-index:251792384;mso-width-relative:page;mso-height-relative:page;" filled="f" stroked="t" coordsize="21600,21600" o:gfxdata="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NHtHE1QAAAAgBAAAP&#10;AAAAAAAAAAEAIAAAACIAAABkcnMvZG93bnJldi54bWxQSwECFAAUAAAACACHTuJAWejB9uIBAACj&#10;AwAADgAAAAAAAAABACAAAAAkAQAAZHJzL2Uyb0RvYy54bWxQSwUGAAAAAAYABgBZAQAAeAU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98528" behindDoc="0" locked="0" layoutInCell="1" allowOverlap="1">
                <wp:simplePos x="0" y="0"/>
                <wp:positionH relativeFrom="column">
                  <wp:posOffset>325755</wp:posOffset>
                </wp:positionH>
                <wp:positionV relativeFrom="paragraph">
                  <wp:posOffset>145415</wp:posOffset>
                </wp:positionV>
                <wp:extent cx="382270" cy="19177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25.65pt;margin-top:11.45pt;height:15.1pt;width:30.1pt;z-index:251798528;mso-width-relative:page;mso-height-relative:page;" filled="f" stroked="f" coordsize="21600,21600" o:gfxdata="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Dr/CtYAAAAIAQAADwAAAAAA&#10;AAABACAAAAAiAAAAZHJzL2Rvd25yZXYueG1sUEsBAhQAFAAAAAgAh07iQFuC8tejAQAANwMAAA4A&#10;AAAAAAAAAQAgAAAAJQEAAGRycy9lMm9Eb2MueG1sUEsFBgAAAAAGAAYAWQEAADoFA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p>
    <w:p>
      <w:pPr>
        <w:widowControl/>
        <w:ind w:firstLine="420"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795456" behindDoc="0" locked="0" layoutInCell="1" allowOverlap="1">
                <wp:simplePos x="0" y="0"/>
                <wp:positionH relativeFrom="column">
                  <wp:posOffset>4674235</wp:posOffset>
                </wp:positionH>
                <wp:positionV relativeFrom="paragraph">
                  <wp:posOffset>57150</wp:posOffset>
                </wp:positionV>
                <wp:extent cx="800100" cy="1012825"/>
                <wp:effectExtent l="4445" t="5080" r="18415" b="18415"/>
                <wp:wrapNone/>
                <wp:docPr id="276" name="矩形 276"/>
                <wp:cNvGraphicFramePr/>
                <a:graphic xmlns:a="http://schemas.openxmlformats.org/drawingml/2006/main">
                  <a:graphicData uri="http://schemas.microsoft.com/office/word/2010/wordprocessingShape">
                    <wps:wsp>
                      <wps:cNvSpPr/>
                      <wps:spPr>
                        <a:xfrm>
                          <a:off x="0" y="0"/>
                          <a:ext cx="800100" cy="1012825"/>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sz w:val="21"/>
                                <w:szCs w:val="21"/>
                              </w:rPr>
                              <w:t>图例：</w:t>
                            </w:r>
                          </w:p>
                          <w:p>
                            <w:pPr>
                              <w:rPr>
                                <w:sz w:val="21"/>
                                <w:szCs w:val="21"/>
                              </w:rPr>
                            </w:pPr>
                            <w:r>
                              <w:rPr>
                                <w:sz w:val="21"/>
                                <w:szCs w:val="21"/>
                              </w:rPr>
                              <w:t xml:space="preserve">G </w:t>
                            </w:r>
                            <w:r>
                              <w:rPr>
                                <w:rFonts w:hint="eastAsia"/>
                                <w:sz w:val="21"/>
                                <w:szCs w:val="21"/>
                              </w:rPr>
                              <w:t xml:space="preserve"> </w:t>
                            </w:r>
                            <w:r>
                              <w:rPr>
                                <w:sz w:val="21"/>
                                <w:szCs w:val="21"/>
                              </w:rPr>
                              <w:t>废气</w:t>
                            </w:r>
                          </w:p>
                          <w:p>
                            <w:pPr>
                              <w:rPr>
                                <w:sz w:val="21"/>
                                <w:szCs w:val="21"/>
                              </w:rPr>
                            </w:pPr>
                            <w:r>
                              <w:rPr>
                                <w:sz w:val="21"/>
                                <w:szCs w:val="21"/>
                              </w:rPr>
                              <w:t xml:space="preserve">W </w:t>
                            </w:r>
                            <w:r>
                              <w:rPr>
                                <w:rFonts w:hint="eastAsia"/>
                                <w:sz w:val="21"/>
                                <w:szCs w:val="21"/>
                              </w:rPr>
                              <w:t xml:space="preserve"> </w:t>
                            </w:r>
                            <w:r>
                              <w:rPr>
                                <w:sz w:val="21"/>
                                <w:szCs w:val="21"/>
                              </w:rPr>
                              <w:t>废水</w:t>
                            </w:r>
                          </w:p>
                          <w:p>
                            <w:pPr>
                              <w:rPr>
                                <w:sz w:val="21"/>
                                <w:szCs w:val="21"/>
                              </w:rPr>
                            </w:pPr>
                            <w:r>
                              <w:rPr>
                                <w:rFonts w:hint="eastAsia"/>
                                <w:sz w:val="21"/>
                                <w:szCs w:val="21"/>
                              </w:rPr>
                              <w:t>S  固废</w:t>
                            </w:r>
                          </w:p>
                        </w:txbxContent>
                      </wps:txbx>
                      <wps:bodyPr upright="1"/>
                    </wps:wsp>
                  </a:graphicData>
                </a:graphic>
              </wp:anchor>
            </w:drawing>
          </mc:Choice>
          <mc:Fallback>
            <w:pict>
              <v:rect id="_x0000_s1026" o:spid="_x0000_s1026" o:spt="1" style="position:absolute;left:0pt;margin-left:368.05pt;margin-top:4.5pt;height:79.75pt;width:63pt;z-index:251795456;mso-width-relative:page;mso-height-relative:page;" filled="f" stroked="t" coordsize="21600,21600" o:gfxdata="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i2UgtYAAAAJAQAA&#10;DwAAAAAAAAABACAAAAAiAAAAZHJzL2Rvd25yZXYueG1sUEsBAhQAFAAAAAgAh07iQO1PQhfiAQAA&#10;tgMAAA4AAAAAAAAAAQAgAAAAJQEAAGRycy9lMm9Eb2MueG1sUEsFBgAAAAAGAAYAWQEAAHkFAAAA&#10;AA==&#10;">
                <v:fill on="f" focussize="0,0"/>
                <v:stroke color="#000000" joinstyle="miter"/>
                <v:imagedata o:title=""/>
                <o:lock v:ext="edit" aspectratio="f"/>
                <v:textbox>
                  <w:txbxContent>
                    <w:p>
                      <w:pPr>
                        <w:rPr>
                          <w:sz w:val="21"/>
                          <w:szCs w:val="21"/>
                        </w:rPr>
                      </w:pPr>
                      <w:r>
                        <w:rPr>
                          <w:sz w:val="21"/>
                          <w:szCs w:val="21"/>
                        </w:rPr>
                        <w:t>图例：</w:t>
                      </w:r>
                    </w:p>
                    <w:p>
                      <w:pPr>
                        <w:rPr>
                          <w:sz w:val="21"/>
                          <w:szCs w:val="21"/>
                        </w:rPr>
                      </w:pPr>
                      <w:r>
                        <w:rPr>
                          <w:sz w:val="21"/>
                          <w:szCs w:val="21"/>
                        </w:rPr>
                        <w:t xml:space="preserve">G </w:t>
                      </w:r>
                      <w:r>
                        <w:rPr>
                          <w:rFonts w:hint="eastAsia"/>
                          <w:sz w:val="21"/>
                          <w:szCs w:val="21"/>
                        </w:rPr>
                        <w:t xml:space="preserve"> </w:t>
                      </w:r>
                      <w:r>
                        <w:rPr>
                          <w:sz w:val="21"/>
                          <w:szCs w:val="21"/>
                        </w:rPr>
                        <w:t>废气</w:t>
                      </w:r>
                    </w:p>
                    <w:p>
                      <w:pPr>
                        <w:rPr>
                          <w:sz w:val="21"/>
                          <w:szCs w:val="21"/>
                        </w:rPr>
                      </w:pPr>
                      <w:r>
                        <w:rPr>
                          <w:sz w:val="21"/>
                          <w:szCs w:val="21"/>
                        </w:rPr>
                        <w:t xml:space="preserve">W </w:t>
                      </w:r>
                      <w:r>
                        <w:rPr>
                          <w:rFonts w:hint="eastAsia"/>
                          <w:sz w:val="21"/>
                          <w:szCs w:val="21"/>
                        </w:rPr>
                        <w:t xml:space="preserve"> </w:t>
                      </w:r>
                      <w:r>
                        <w:rPr>
                          <w:sz w:val="21"/>
                          <w:szCs w:val="21"/>
                        </w:rPr>
                        <w:t>废水</w:t>
                      </w:r>
                    </w:p>
                    <w:p>
                      <w:pPr>
                        <w:rPr>
                          <w:sz w:val="21"/>
                          <w:szCs w:val="21"/>
                        </w:rPr>
                      </w:pPr>
                      <w:r>
                        <w:rPr>
                          <w:rFonts w:hint="eastAsia"/>
                          <w:sz w:val="21"/>
                          <w:szCs w:val="21"/>
                        </w:rPr>
                        <w:t>S  固废</w:t>
                      </w:r>
                    </w:p>
                  </w:txbxContent>
                </v:textbox>
              </v:rect>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3648" behindDoc="0" locked="0" layoutInCell="1" allowOverlap="1">
                <wp:simplePos x="0" y="0"/>
                <wp:positionH relativeFrom="column">
                  <wp:posOffset>1945640</wp:posOffset>
                </wp:positionH>
                <wp:positionV relativeFrom="paragraph">
                  <wp:posOffset>86995</wp:posOffset>
                </wp:positionV>
                <wp:extent cx="477520" cy="2044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1-8</w:t>
                            </w:r>
                          </w:p>
                        </w:txbxContent>
                      </wps:txbx>
                      <wps:bodyPr lIns="18000" tIns="18000" rIns="18000" bIns="18000" upright="1"/>
                    </wps:wsp>
                  </a:graphicData>
                </a:graphic>
              </wp:anchor>
            </w:drawing>
          </mc:Choice>
          <mc:Fallback>
            <w:pict>
              <v:shape id="_x0000_s1026" o:spid="_x0000_s1026" o:spt="202" type="#_x0000_t202" style="position:absolute;left:0pt;margin-left:153.2pt;margin-top:6.85pt;height:16.1pt;width:37.6pt;z-index:251803648;mso-width-relative:page;mso-height-relative:page;" filled="f" stroked="f" coordsize="21600,21600" o:gfxdata="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GP7o2AAAAAkBAAAPAAAA&#10;AAAAAAEAIAAAACIAAABkcnMvZG93bnJldi54bWxQSwECFAAUAAAACACHTuJAzysQxKMBAAAzAwAA&#10;DgAAAAAAAAABACAAAAAnAQAAZHJzL2Uyb0RvYy54bWxQSwUGAAAAAAYABgBZAQAAPA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1-8</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2624" behindDoc="0" locked="0" layoutInCell="1" allowOverlap="1">
                <wp:simplePos x="0" y="0"/>
                <wp:positionH relativeFrom="column">
                  <wp:posOffset>1090930</wp:posOffset>
                </wp:positionH>
                <wp:positionV relativeFrom="paragraph">
                  <wp:posOffset>52705</wp:posOffset>
                </wp:positionV>
                <wp:extent cx="477520" cy="20447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1-7</w:t>
                            </w:r>
                          </w:p>
                        </w:txbxContent>
                      </wps:txbx>
                      <wps:bodyPr lIns="18000" tIns="18000" rIns="18000" bIns="18000" upright="1"/>
                    </wps:wsp>
                  </a:graphicData>
                </a:graphic>
              </wp:anchor>
            </w:drawing>
          </mc:Choice>
          <mc:Fallback>
            <w:pict>
              <v:shape id="_x0000_s1026" o:spid="_x0000_s1026" o:spt="202" type="#_x0000_t202" style="position:absolute;left:0pt;margin-left:85.9pt;margin-top:4.15pt;height:16.1pt;width:37.6pt;z-index:251802624;mso-width-relative:page;mso-height-relative:page;" filled="f" stroked="f" coordsize="21600,21600" o:gfxdata="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3/1bKNcAAAAIAQAADwAA&#10;AAAAAAABACAAAAAiAAAAZHJzL2Rvd25yZXYueG1sUEsBAhQAFAAAAAgAh07iQNhezhqlAQAANwMA&#10;AA4AAAAAAAAAAQAgAAAAJgEAAGRycy9lMm9Eb2MueG1sUEsFBgAAAAAGAAYAWQEAAD0FA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1-7</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7504" behindDoc="0" locked="0" layoutInCell="1" allowOverlap="1">
                <wp:simplePos x="0" y="0"/>
                <wp:positionH relativeFrom="column">
                  <wp:posOffset>772160</wp:posOffset>
                </wp:positionH>
                <wp:positionV relativeFrom="paragraph">
                  <wp:posOffset>96520</wp:posOffset>
                </wp:positionV>
                <wp:extent cx="276225" cy="34607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276225" cy="346075"/>
                        </a:xfrm>
                        <a:prstGeom prst="rect">
                          <a:avLst/>
                        </a:prstGeom>
                        <a:noFill/>
                        <a:ln>
                          <a:noFill/>
                        </a:ln>
                      </wps:spPr>
                      <wps:txbx>
                        <w:txbxContent>
                          <w:p>
                            <w:pPr>
                              <w:pStyle w:val="6"/>
                              <w:spacing w:after="0" w:line="200" w:lineRule="exact"/>
                              <w:ind w:left="-36" w:firstLine="27"/>
                              <w:jc w:val="center"/>
                              <w:rPr>
                                <w:rFonts w:hint="eastAsia"/>
                                <w:sz w:val="18"/>
                                <w:szCs w:val="18"/>
                              </w:rPr>
                            </w:pPr>
                            <w:r>
                              <w:rPr>
                                <w:rFonts w:hint="eastAsia"/>
                                <w:sz w:val="18"/>
                                <w:szCs w:val="18"/>
                              </w:rPr>
                              <w:t>9</w:t>
                            </w:r>
                            <w:r>
                              <w:rPr>
                                <w:sz w:val="18"/>
                                <w:szCs w:val="18"/>
                              </w:rPr>
                              <w:t>3%硫酸</w:t>
                            </w:r>
                          </w:p>
                        </w:txbxContent>
                      </wps:txbx>
                      <wps:bodyPr lIns="18000" tIns="18000" rIns="18000" bIns="18000" upright="1"/>
                    </wps:wsp>
                  </a:graphicData>
                </a:graphic>
              </wp:anchor>
            </w:drawing>
          </mc:Choice>
          <mc:Fallback>
            <w:pict>
              <v:shape id="_x0000_s1026" o:spid="_x0000_s1026" o:spt="202" type="#_x0000_t202" style="position:absolute;left:0pt;margin-left:60.8pt;margin-top:7.6pt;height:27.25pt;width:21.75pt;z-index:251797504;mso-width-relative:page;mso-height-relative:page;" filled="f" stroked="f" coordsize="21600,21600" o:gfxdata="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qyXcZNcAAAAJAQAADwAA&#10;AAAAAAABACAAAAAiAAAAZHJzL2Rvd25yZXYueG1sUEsBAhQAFAAAAAgAh07iQGn2EnmlAQAANwMA&#10;AA4AAAAAAAAAAQAgAAAAJgEAAGRycy9lMm9Eb2MueG1sUEsFBgAAAAAGAAYAWQEAAD0FAAAAAA==&#10;">
                <v:fill on="f" focussize="0,0"/>
                <v:stroke on="f"/>
                <v:imagedata o:title=""/>
                <o:lock v:ext="edit" aspectratio="f"/>
                <v:textbox inset="0.5mm,0.5mm,0.5mm,0.5mm">
                  <w:txbxContent>
                    <w:p>
                      <w:pPr>
                        <w:pStyle w:val="6"/>
                        <w:spacing w:after="0" w:line="200" w:lineRule="exact"/>
                        <w:ind w:left="-36" w:firstLine="27"/>
                        <w:jc w:val="center"/>
                        <w:rPr>
                          <w:rFonts w:hint="eastAsia"/>
                          <w:sz w:val="18"/>
                          <w:szCs w:val="18"/>
                        </w:rPr>
                      </w:pPr>
                      <w:r>
                        <w:rPr>
                          <w:rFonts w:hint="eastAsia"/>
                          <w:sz w:val="18"/>
                          <w:szCs w:val="18"/>
                        </w:rPr>
                        <w:t>9</w:t>
                      </w:r>
                      <w:r>
                        <w:rPr>
                          <w:sz w:val="18"/>
                          <w:szCs w:val="18"/>
                        </w:rPr>
                        <w:t>3%硫酸</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0096" behindDoc="0" locked="0" layoutInCell="1" allowOverlap="1">
                <wp:simplePos x="0" y="0"/>
                <wp:positionH relativeFrom="column">
                  <wp:posOffset>1189990</wp:posOffset>
                </wp:positionH>
                <wp:positionV relativeFrom="paragraph">
                  <wp:posOffset>23495</wp:posOffset>
                </wp:positionV>
                <wp:extent cx="0" cy="212725"/>
                <wp:effectExtent l="38100" t="0" r="38100" b="635"/>
                <wp:wrapNone/>
                <wp:docPr id="290" name="直接连接符 290"/>
                <wp:cNvGraphicFramePr/>
                <a:graphic xmlns:a="http://schemas.openxmlformats.org/drawingml/2006/main">
                  <a:graphicData uri="http://schemas.microsoft.com/office/word/2010/wordprocessingShape">
                    <wps:wsp>
                      <wps:cNvCnPr/>
                      <wps:spPr>
                        <a:xfrm flipV="1">
                          <a:off x="0" y="0"/>
                          <a:ext cx="0" cy="2127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93.7pt;margin-top:1.85pt;height:16.75pt;width:0pt;z-index:251780096;mso-width-relative:page;mso-height-relative:page;" filled="f" stroked="t" coordsize="21600,21600" o:gfxdata="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Gkyz0wAAAAgB&#10;AAAPAAAAAAAAAAEAIAAAACIAAABkcnMvZG93bnJldi54bWxQSwECFAAUAAAACACHTuJAKDwCQucB&#10;AACmAwAADgAAAAAAAAABACAAAAAiAQAAZHJzL2Uyb0RvYy54bWxQSwUGAAAAAAYABgBZAQAAewUA&#10;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9312" behindDoc="0" locked="0" layoutInCell="1" allowOverlap="1">
                <wp:simplePos x="0" y="0"/>
                <wp:positionH relativeFrom="column">
                  <wp:posOffset>2379980</wp:posOffset>
                </wp:positionH>
                <wp:positionV relativeFrom="paragraph">
                  <wp:posOffset>57150</wp:posOffset>
                </wp:positionV>
                <wp:extent cx="0" cy="212725"/>
                <wp:effectExtent l="38100" t="0" r="38100" b="635"/>
                <wp:wrapNone/>
                <wp:docPr id="299" name="直接连接符 299"/>
                <wp:cNvGraphicFramePr/>
                <a:graphic xmlns:a="http://schemas.openxmlformats.org/drawingml/2006/main">
                  <a:graphicData uri="http://schemas.microsoft.com/office/word/2010/wordprocessingShape">
                    <wps:wsp>
                      <wps:cNvCnPr/>
                      <wps:spPr>
                        <a:xfrm flipV="1">
                          <a:off x="0" y="0"/>
                          <a:ext cx="0" cy="2127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87.4pt;margin-top:4.5pt;height:16.75pt;width:0pt;z-index:251789312;mso-width-relative:page;mso-height-relative:page;" filled="f" stroked="t" coordsize="21600,21600" o:gfxdata="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R0rBt9QAAAAI&#10;AQAADwAAAAAAAAABACAAAAAiAAAAZHJzL2Rvd25yZXYueG1sUEsBAhQAFAAAAAgAh07iQESDHLzn&#10;AQAApgMAAA4AAAAAAAAAAQAgAAAAIwEAAGRycy9lMm9Eb2MueG1sUEsFBgAAAAAGAAYAWQEAAHwF&#10;AAAAAA==&#10;">
                <v:fill on="f" focussize="0,0"/>
                <v:stroke color="#000000" joinstyle="round" dashstyle="dash" end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81792" behindDoc="0" locked="0" layoutInCell="1" allowOverlap="1">
                <wp:simplePos x="0" y="0"/>
                <wp:positionH relativeFrom="column">
                  <wp:posOffset>1487170</wp:posOffset>
                </wp:positionH>
                <wp:positionV relativeFrom="paragraph">
                  <wp:posOffset>169545</wp:posOffset>
                </wp:positionV>
                <wp:extent cx="179705" cy="0"/>
                <wp:effectExtent l="0" t="38100" r="3175" b="38100"/>
                <wp:wrapNone/>
                <wp:docPr id="285" name="直接连接符 285"/>
                <wp:cNvGraphicFramePr/>
                <a:graphic xmlns:a="http://schemas.openxmlformats.org/drawingml/2006/main">
                  <a:graphicData uri="http://schemas.microsoft.com/office/word/2010/wordprocessingShape">
                    <wps:wsp>
                      <wps:cNvCnPr/>
                      <wps:spPr>
                        <a:xfrm>
                          <a:off x="0" y="0"/>
                          <a:ext cx="17970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1pt;margin-top:13.35pt;height:0pt;width:14.15pt;z-index:251681792;mso-width-relative:page;mso-height-relative:page;" filled="f" stroked="t" coordsize="21600,21600" o:gfxdata="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sUvMdkAAAAJ&#10;AQAADwAAAAAAAAABACAAAAAiAAAAZHJzL2Rvd25yZXYueG1sUEsBAhQAFAAAAAgAh07iQN80FhT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5888" behindDoc="0" locked="0" layoutInCell="1" allowOverlap="1">
                <wp:simplePos x="0" y="0"/>
                <wp:positionH relativeFrom="column">
                  <wp:posOffset>1482725</wp:posOffset>
                </wp:positionH>
                <wp:positionV relativeFrom="paragraph">
                  <wp:posOffset>178435</wp:posOffset>
                </wp:positionV>
                <wp:extent cx="0" cy="574675"/>
                <wp:effectExtent l="4445" t="0" r="10795" b="4445"/>
                <wp:wrapNone/>
                <wp:docPr id="296" name="直接连接符 296"/>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6.75pt;margin-top:14.05pt;height:45.25pt;width:0pt;z-index:251685888;mso-width-relative:page;mso-height-relative:page;" filled="f" stroked="t" coordsize="21600,21600" o:gfxdata="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tzsI9YAAAAKAQAA&#10;DwAAAAAAAAABACAAAAAiAAAAZHJzL2Rvd25yZXYueG1sUEsBAhQAFAAAAAgAh07iQExY1un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0768" behindDoc="0" locked="0" layoutInCell="1" allowOverlap="1">
                <wp:simplePos x="0" y="0"/>
                <wp:positionH relativeFrom="column">
                  <wp:posOffset>1080135</wp:posOffset>
                </wp:positionH>
                <wp:positionV relativeFrom="paragraph">
                  <wp:posOffset>62230</wp:posOffset>
                </wp:positionV>
                <wp:extent cx="228600" cy="798830"/>
                <wp:effectExtent l="5080" t="4445" r="10160" b="19685"/>
                <wp:wrapNone/>
                <wp:docPr id="291" name="文本框 291"/>
                <wp:cNvGraphicFramePr/>
                <a:graphic xmlns:a="http://schemas.openxmlformats.org/drawingml/2006/main">
                  <a:graphicData uri="http://schemas.microsoft.com/office/word/2010/wordprocessingShape">
                    <wps:wsp>
                      <wps:cNvSpPr txBox="1"/>
                      <wps:spPr>
                        <a:xfrm>
                          <a:off x="0" y="0"/>
                          <a:ext cx="22860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二级</w:t>
                            </w:r>
                            <w:r>
                              <w:rPr>
                                <w:sz w:val="21"/>
                                <w:szCs w:val="21"/>
                              </w:rPr>
                              <w:t>吸收塔</w:t>
                            </w:r>
                          </w:p>
                        </w:txbxContent>
                      </wps:txbx>
                      <wps:bodyPr lIns="18000" tIns="18000" rIns="18000" bIns="18000" upright="1"/>
                    </wps:wsp>
                  </a:graphicData>
                </a:graphic>
              </wp:anchor>
            </w:drawing>
          </mc:Choice>
          <mc:Fallback>
            <w:pict>
              <v:shape id="_x0000_s1026" o:spid="_x0000_s1026" o:spt="202" type="#_x0000_t202" style="position:absolute;left:0pt;margin-left:85.05pt;margin-top:4.9pt;height:62.9pt;width:18pt;z-index:251680768;mso-width-relative:page;mso-height-relative:page;" fillcolor="#FFFFFF" filled="t" stroked="t" coordsize="21600,21600" o:gfxdata="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&#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aWWC9cAAAAJAQAADwAAAAAAAAABACAAAAAiAAAAZHJz&#10;L2Rvd25yZXYueG1sUEsBAhQAFAAAAAgAh07iQKSmS+QFAgAAHwQAAA4AAAAAAAAAAQAgAAAAJgEA&#10;AGRycy9lMm9Eb2MueG1sUEsFBgAAAAAGAAYAWQEAAJ0FAAAAAA==&#10;">
                <v:fill on="t" focussize="0,0"/>
                <v:stroke color="#000000" joinstyle="miter"/>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二级</w:t>
                      </w:r>
                      <w:r>
                        <w:rPr>
                          <w:sz w:val="21"/>
                          <w:szCs w:val="21"/>
                        </w:rPr>
                        <w:t>吸收塔</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5760" behindDoc="0" locked="0" layoutInCell="1" allowOverlap="1">
                <wp:simplePos x="0" y="0"/>
                <wp:positionH relativeFrom="column">
                  <wp:posOffset>942975</wp:posOffset>
                </wp:positionH>
                <wp:positionV relativeFrom="paragraph">
                  <wp:posOffset>267335</wp:posOffset>
                </wp:positionV>
                <wp:extent cx="144780" cy="0"/>
                <wp:effectExtent l="0" t="38100" r="7620" b="38100"/>
                <wp:wrapNone/>
                <wp:docPr id="294" name="直接连接符 294"/>
                <wp:cNvGraphicFramePr/>
                <a:graphic xmlns:a="http://schemas.openxmlformats.org/drawingml/2006/main">
                  <a:graphicData uri="http://schemas.microsoft.com/office/word/2010/wordprocessingShape">
                    <wps:wsp>
                      <wps:cNvCnPr/>
                      <wps:spPr>
                        <a:xfrm>
                          <a:off x="0" y="0"/>
                          <a:ext cx="14478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4.25pt;margin-top:21.05pt;height:0pt;width:11.4pt;z-index:251765760;mso-width-relative:page;mso-height-relative:page;" filled="f" stroked="t" coordsize="21600,21600" o:gfxdata="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q0yh9gAAAAJ&#10;AQAADwAAAAAAAAABACAAAAAiAAAAZHJzL2Rvd25yZXYueG1sUEsBAhQAFAAAAAgAh07iQEFqaivj&#10;AQAAnQMAAA4AAAAAAAAAAQAgAAAAJw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78048" behindDoc="0" locked="0" layoutInCell="1" allowOverlap="1">
                <wp:simplePos x="0" y="0"/>
                <wp:positionH relativeFrom="column">
                  <wp:posOffset>944880</wp:posOffset>
                </wp:positionH>
                <wp:positionV relativeFrom="paragraph">
                  <wp:posOffset>762635</wp:posOffset>
                </wp:positionV>
                <wp:extent cx="0" cy="191770"/>
                <wp:effectExtent l="4445" t="0" r="10795" b="6350"/>
                <wp:wrapNone/>
                <wp:docPr id="292" name="直接连接符 292"/>
                <wp:cNvGraphicFramePr/>
                <a:graphic xmlns:a="http://schemas.openxmlformats.org/drawingml/2006/main">
                  <a:graphicData uri="http://schemas.microsoft.com/office/word/2010/wordprocessingShape">
                    <wps:wsp>
                      <wps:cNvCnPr/>
                      <wps:spPr>
                        <a:xfrm>
                          <a:off x="0" y="0"/>
                          <a:ext cx="0" cy="19177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74.4pt;margin-top:60.05pt;height:15.1pt;width:0pt;z-index:251778048;mso-width-relative:page;mso-height-relative:page;" filled="f" stroked="t" coordsize="21600,21600" o:gfxdata="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P4IKN1wAAAAsBAAAPAAAA&#10;AAAAAAEAIAAAACIAAABkcnMvZG93bnJldi54bWxQSwECFAAUAAAACACHTuJA78idO90BAACYAwAA&#10;DgAAAAAAAAABACAAAAAmAQAAZHJzL2Uyb0RvYy54bWxQSwUGAAAAAAYABgBZAQAAdQUAAAAA&#10;">
                <v:fill on="f" focussize="0,0"/>
                <v:stroke color="#000000" joinstyle="round" dashstyle="dash"/>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6480" behindDoc="0" locked="0" layoutInCell="1" allowOverlap="1">
                <wp:simplePos x="0" y="0"/>
                <wp:positionH relativeFrom="column">
                  <wp:posOffset>826135</wp:posOffset>
                </wp:positionH>
                <wp:positionV relativeFrom="paragraph">
                  <wp:posOffset>186055</wp:posOffset>
                </wp:positionV>
                <wp:extent cx="260985" cy="0"/>
                <wp:effectExtent l="0" t="38100" r="13335" b="38100"/>
                <wp:wrapNone/>
                <wp:docPr id="305" name="直接连接符 305"/>
                <wp:cNvGraphicFramePr/>
                <a:graphic xmlns:a="http://schemas.openxmlformats.org/drawingml/2006/main">
                  <a:graphicData uri="http://schemas.microsoft.com/office/word/2010/wordprocessingShape">
                    <wps:wsp>
                      <wps:cNvCnPr/>
                      <wps:spPr>
                        <a:xfrm>
                          <a:off x="0" y="0"/>
                          <a:ext cx="2609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5.05pt;margin-top:14.65pt;height:0pt;width:20.55pt;z-index:251796480;mso-width-relative:page;mso-height-relative:page;" filled="f" stroked="t" coordsize="21600,21600" o:gfxdata="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Z4ml2AAAAAkB&#10;AAAPAAAAAAAAAAEAIAAAACIAAABkcnMvZG93bnJldi54bWxQSwECFAAUAAAACACHTuJAax4p7eIB&#10;AACdAwAADgAAAAAAAAABACAAAAAn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6912" behindDoc="0" locked="0" layoutInCell="1" allowOverlap="1">
                <wp:simplePos x="0" y="0"/>
                <wp:positionH relativeFrom="column">
                  <wp:posOffset>1326515</wp:posOffset>
                </wp:positionH>
                <wp:positionV relativeFrom="paragraph">
                  <wp:posOffset>758190</wp:posOffset>
                </wp:positionV>
                <wp:extent cx="152400" cy="0"/>
                <wp:effectExtent l="0" t="0" r="0" b="0"/>
                <wp:wrapNone/>
                <wp:docPr id="295" name="直接连接符 295"/>
                <wp:cNvGraphicFramePr/>
                <a:graphic xmlns:a="http://schemas.openxmlformats.org/drawingml/2006/main">
                  <a:graphicData uri="http://schemas.microsoft.com/office/word/2010/wordprocessingShape">
                    <wps:wsp>
                      <wps:cNvCnPr/>
                      <wps:spPr>
                        <a:xfrm flipH="1">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04.45pt;margin-top:59.7pt;height:0pt;width:12pt;z-index:251686912;mso-width-relative:page;mso-height-relative:page;" filled="f" stroked="t" coordsize="21600,21600" o:gfxdata="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gMBIdUAAAALAQAA&#10;DwAAAAAAAAABACAAAAAiAAAAZHJzL2Rvd25yZXYueG1sUEsBAhQAFAAAAAgAh07iQJSTnvfjAQAA&#10;owMAAA4AAAAAAAAAAQAgAAAAJA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6672" behindDoc="0" locked="0" layoutInCell="1" allowOverlap="1">
                <wp:simplePos x="0" y="0"/>
                <wp:positionH relativeFrom="column">
                  <wp:posOffset>2818130</wp:posOffset>
                </wp:positionH>
                <wp:positionV relativeFrom="paragraph">
                  <wp:posOffset>177800</wp:posOffset>
                </wp:positionV>
                <wp:extent cx="189865" cy="0"/>
                <wp:effectExtent l="0" t="38100" r="8255" b="38100"/>
                <wp:wrapNone/>
                <wp:docPr id="300" name="直接连接符 300"/>
                <wp:cNvGraphicFramePr/>
                <a:graphic xmlns:a="http://schemas.openxmlformats.org/drawingml/2006/main">
                  <a:graphicData uri="http://schemas.microsoft.com/office/word/2010/wordprocessingShape">
                    <wps:wsp>
                      <wps:cNvCnPr/>
                      <wps:spPr>
                        <a:xfrm>
                          <a:off x="0" y="0"/>
                          <a:ext cx="189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1.9pt;margin-top:14pt;height:0pt;width:14.95pt;z-index:251676672;mso-width-relative:page;mso-height-relative:page;" filled="f" stroked="t" coordsize="21600,21600" o:gfxdata="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1jTfatkAAAAJ&#10;AQAADwAAAAAAAAABACAAAAAiAAAAZHJzL2Rvd25yZXYueG1sUEsBAhQAFAAAAAgAh07iQFpVjy3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7264" behindDoc="0" locked="0" layoutInCell="1" allowOverlap="1">
                <wp:simplePos x="0" y="0"/>
                <wp:positionH relativeFrom="column">
                  <wp:posOffset>3472180</wp:posOffset>
                </wp:positionH>
                <wp:positionV relativeFrom="paragraph">
                  <wp:posOffset>160655</wp:posOffset>
                </wp:positionV>
                <wp:extent cx="0" cy="574675"/>
                <wp:effectExtent l="4445" t="0" r="10795" b="4445"/>
                <wp:wrapNone/>
                <wp:docPr id="311" name="直接连接符 311"/>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3.4pt;margin-top:12.65pt;height:45.25pt;width:0pt;z-index:251787264;mso-width-relative:page;mso-height-relative:page;" filled="f" stroked="t" coordsize="21600,21600" o:gfxdata="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rmF2vXAAAACgEA&#10;AA8AAAAAAAAAAQAgAAAAIgAAAGRycy9kb3ducmV2LnhtbFBLAQIUABQAAAAIAIdO4kBtU8YQ4gEA&#10;AKMDAAAOAAAAAAAAAAEAIAAAACY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6240" behindDoc="0" locked="0" layoutInCell="1" allowOverlap="1">
                <wp:simplePos x="0" y="0"/>
                <wp:positionH relativeFrom="column">
                  <wp:posOffset>3258820</wp:posOffset>
                </wp:positionH>
                <wp:positionV relativeFrom="paragraph">
                  <wp:posOffset>735330</wp:posOffset>
                </wp:positionV>
                <wp:extent cx="208280" cy="0"/>
                <wp:effectExtent l="0" t="0" r="0" b="0"/>
                <wp:wrapNone/>
                <wp:docPr id="297" name="直接连接符 297"/>
                <wp:cNvGraphicFramePr/>
                <a:graphic xmlns:a="http://schemas.openxmlformats.org/drawingml/2006/main">
                  <a:graphicData uri="http://schemas.microsoft.com/office/word/2010/wordprocessingShape">
                    <wps:wsp>
                      <wps:cNvCnPr/>
                      <wps:spPr>
                        <a:xfrm>
                          <a:off x="0" y="0"/>
                          <a:ext cx="20828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6.6pt;margin-top:57.9pt;height:0pt;width:16.4pt;z-index:251786240;mso-width-relative:page;mso-height-relative:page;" filled="f" stroked="t" coordsize="21600,21600" o:gfxdata="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1gk/HXAAAACwEAAA8AAAAA&#10;AAAAAQAgAAAAIgAAAGRycy9kb3ducmV2LnhtbFBLAQIUABQAAAAIAIdO4kAqs3f43AEAAJkDAAAO&#10;AAAAAAAAAAEAIAAAACY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5648" behindDoc="0" locked="0" layoutInCell="1" allowOverlap="1">
                <wp:simplePos x="0" y="0"/>
                <wp:positionH relativeFrom="column">
                  <wp:posOffset>2812415</wp:posOffset>
                </wp:positionH>
                <wp:positionV relativeFrom="paragraph">
                  <wp:posOffset>177800</wp:posOffset>
                </wp:positionV>
                <wp:extent cx="0" cy="574675"/>
                <wp:effectExtent l="4445" t="0" r="10795" b="4445"/>
                <wp:wrapNone/>
                <wp:docPr id="310" name="直接连接符 310"/>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21.45pt;margin-top:14pt;height:45.25pt;width:0pt;z-index:251675648;mso-width-relative:page;mso-height-relative:page;" filled="f" stroked="t" coordsize="21600,21600" o:gfxdata="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24ZM9YAAAAKAQAA&#10;DwAAAAAAAAABACAAAAAiAAAAZHJzL2Rvd25yZXYueG1sUEsBAhQAFAAAAAgAh07iQMu+Pfv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9504" behindDoc="0" locked="0" layoutInCell="1" allowOverlap="1">
                <wp:simplePos x="0" y="0"/>
                <wp:positionH relativeFrom="column">
                  <wp:posOffset>2264410</wp:posOffset>
                </wp:positionH>
                <wp:positionV relativeFrom="paragraph">
                  <wp:posOffset>81915</wp:posOffset>
                </wp:positionV>
                <wp:extent cx="219075" cy="765810"/>
                <wp:effectExtent l="5080" t="5080" r="4445" b="6350"/>
                <wp:wrapNone/>
                <wp:docPr id="281" name="文本框 281"/>
                <wp:cNvGraphicFramePr/>
                <a:graphic xmlns:a="http://schemas.openxmlformats.org/drawingml/2006/main">
                  <a:graphicData uri="http://schemas.microsoft.com/office/word/2010/wordprocessingShape">
                    <wps:wsp>
                      <wps:cNvSpPr txBox="1"/>
                      <wps:spPr>
                        <a:xfrm>
                          <a:off x="0" y="0"/>
                          <a:ext cx="219075"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离心机</w:t>
                            </w:r>
                          </w:p>
                        </w:txbxContent>
                      </wps:txbx>
                      <wps:bodyPr lIns="0" tIns="18000" rIns="0" bIns="18000" upright="1"/>
                    </wps:wsp>
                  </a:graphicData>
                </a:graphic>
              </wp:anchor>
            </w:drawing>
          </mc:Choice>
          <mc:Fallback>
            <w:pict>
              <v:shape id="_x0000_s1026" o:spid="_x0000_s1026" o:spt="202" type="#_x0000_t202" style="position:absolute;left:0pt;margin-left:178.3pt;margin-top:6.45pt;height:60.3pt;width:17.25pt;z-index:251669504;mso-width-relative:page;mso-height-relative:page;" fillcolor="#FFFFFF" filled="t" stroked="t" coordsize="21600,21600" o:gfxdata="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ig7pPYAAAACgEAAA8AAAAAAAAAAQAgAAAAIgAA&#10;AGRycy9kb3ducmV2LnhtbFBLAQIUABQAAAAIAIdO4kCbANynCAIAABcEAAAOAAAAAAAAAAEAIAAA&#10;ACcBAABkcnMvZTJvRG9jLnhtbFBLBQYAAAAABgAGAFkBAAChBQ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离心机</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2576" behindDoc="0" locked="0" layoutInCell="1" allowOverlap="1">
                <wp:simplePos x="0" y="0"/>
                <wp:positionH relativeFrom="column">
                  <wp:posOffset>2044700</wp:posOffset>
                </wp:positionH>
                <wp:positionV relativeFrom="paragraph">
                  <wp:posOffset>204470</wp:posOffset>
                </wp:positionV>
                <wp:extent cx="0" cy="574675"/>
                <wp:effectExtent l="4445" t="0" r="10795" b="4445"/>
                <wp:wrapNone/>
                <wp:docPr id="298" name="直接连接符 298"/>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1pt;margin-top:16.1pt;height:45.25pt;width:0pt;z-index:251672576;mso-width-relative:page;mso-height-relative:page;" filled="f" stroked="t" coordsize="21600,21600" o:gfxdata="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saVKG1QAAAAoBAAAP&#10;AAAAAAAAAAEAIAAAACIAAABkcnMvZG93bnJldi54bWxQSwECFAAUAAAACACHTuJAb0tGzuIBAACj&#10;AwAADgAAAAAAAAABACAAAAAkAQAAZHJzL2Uyb0RvYy54bWxQSwUGAAAAAAYABgBZAQAAeA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5408" behindDoc="0" locked="0" layoutInCell="1" allowOverlap="1">
                <wp:simplePos x="0" y="0"/>
                <wp:positionH relativeFrom="column">
                  <wp:posOffset>1892300</wp:posOffset>
                </wp:positionH>
                <wp:positionV relativeFrom="paragraph">
                  <wp:posOffset>779145</wp:posOffset>
                </wp:positionV>
                <wp:extent cx="152400" cy="0"/>
                <wp:effectExtent l="0" t="0" r="0" b="0"/>
                <wp:wrapNone/>
                <wp:docPr id="280" name="直接连接符 280"/>
                <wp:cNvGraphicFramePr/>
                <a:graphic xmlns:a="http://schemas.openxmlformats.org/drawingml/2006/main">
                  <a:graphicData uri="http://schemas.microsoft.com/office/word/2010/wordprocessingShape">
                    <wps:wsp>
                      <wps:cNvCnPr/>
                      <wps:spPr>
                        <a:xfrm flipH="1">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49pt;margin-top:61.35pt;height:0pt;width:12pt;z-index:251665408;mso-width-relative:page;mso-height-relative:page;" filled="f" stroked="t" coordsize="21600,21600" o:gfxdata="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KnP261QAAAAsBAAAP&#10;AAAAAAAAAAEAIAAAACIAAABkcnMvZG93bnJldi54bWxQSwECFAAUAAAACACHTuJAGDk2OuIBAACj&#10;AwAADgAAAAAAAAABACAAAAAkAQAAZHJzL2Uyb0RvYy54bWxQSwUGAAAAAAYABgBZAQAAeA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3360" behindDoc="0" locked="0" layoutInCell="1" allowOverlap="1">
                <wp:simplePos x="0" y="0"/>
                <wp:positionH relativeFrom="column">
                  <wp:posOffset>1663700</wp:posOffset>
                </wp:positionH>
                <wp:positionV relativeFrom="paragraph">
                  <wp:posOffset>71755</wp:posOffset>
                </wp:positionV>
                <wp:extent cx="228600" cy="765810"/>
                <wp:effectExtent l="4445" t="5080" r="10795" b="6350"/>
                <wp:wrapNone/>
                <wp:docPr id="301" name="文本框 301"/>
                <wp:cNvGraphicFramePr/>
                <a:graphic xmlns:a="http://schemas.openxmlformats.org/drawingml/2006/main">
                  <a:graphicData uri="http://schemas.microsoft.com/office/word/2010/wordprocessingShape">
                    <wps:wsp>
                      <wps:cNvSpPr txBox="1"/>
                      <wps:spPr>
                        <a:xfrm>
                          <a:off x="0" y="0"/>
                          <a:ext cx="228600"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重结晶</w:t>
                            </w:r>
                            <w:r>
                              <w:rPr>
                                <w:sz w:val="21"/>
                                <w:szCs w:val="21"/>
                              </w:rPr>
                              <w:t>罐</w:t>
                            </w:r>
                          </w:p>
                        </w:txbxContent>
                      </wps:txbx>
                      <wps:bodyPr lIns="18000" tIns="18000" rIns="18000" bIns="18000" upright="1"/>
                    </wps:wsp>
                  </a:graphicData>
                </a:graphic>
              </wp:anchor>
            </w:drawing>
          </mc:Choice>
          <mc:Fallback>
            <w:pict>
              <v:shape id="_x0000_s1026" o:spid="_x0000_s1026" o:spt="202" type="#_x0000_t202" style="position:absolute;left:0pt;margin-left:131pt;margin-top:5.65pt;height:60.3pt;width:18pt;z-index:251663360;mso-width-relative:page;mso-height-relative:page;" fillcolor="#FFFFFF" filled="t" stroked="t" coordsize="21600,21600" o:gfxdata="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&#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1+c32gAAAAoBAAAPAAAAAAAAAAEAIAAAACIAAABk&#10;cnMvZG93bnJldi54bWxQSwECFAAUAAAACACHTuJAIE+ZnwQCAAAfBAAADgAAAAAAAAABACAAAAAp&#10;AQAAZHJzL2Uyb0RvYy54bWxQSwUGAAAAAAYABgBZAQAAnwUAAAAA&#10;">
                <v:fill on="t" focussize="0,0"/>
                <v:stroke color="#000000" joinstyle="miter"/>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重结晶</w:t>
                      </w:r>
                      <w:r>
                        <w:rPr>
                          <w:sz w:val="21"/>
                          <w:szCs w:val="21"/>
                        </w:rPr>
                        <w:t>罐</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3600" behindDoc="0" locked="0" layoutInCell="1" allowOverlap="1">
                <wp:simplePos x="0" y="0"/>
                <wp:positionH relativeFrom="column">
                  <wp:posOffset>2044700</wp:posOffset>
                </wp:positionH>
                <wp:positionV relativeFrom="paragraph">
                  <wp:posOffset>204470</wp:posOffset>
                </wp:positionV>
                <wp:extent cx="210820" cy="0"/>
                <wp:effectExtent l="0" t="38100" r="2540" b="38100"/>
                <wp:wrapNone/>
                <wp:docPr id="308" name="直接连接符 308"/>
                <wp:cNvGraphicFramePr/>
                <a:graphic xmlns:a="http://schemas.openxmlformats.org/drawingml/2006/main">
                  <a:graphicData uri="http://schemas.microsoft.com/office/word/2010/wordprocessingShape">
                    <wps:wsp>
                      <wps:cNvCnPr/>
                      <wps:spPr>
                        <a:xfrm>
                          <a:off x="0" y="0"/>
                          <a:ext cx="21082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1pt;margin-top:16.1pt;height:0pt;width:16.6pt;z-index:251673600;mso-width-relative:page;mso-height-relative:page;" filled="f" stroked="t" coordsize="21600,21600" o:gfxdata="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5J6vi2AAAAAkB&#10;AAAPAAAAAAAAAAEAIAAAACIAAABkcnMvZG93bnJldi54bWxQSwECFAAUAAAACACHTuJALPVIW+IB&#10;AACdAwAADgAAAAAAAAABACAAAAAn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3168" behindDoc="0" locked="0" layoutInCell="1" allowOverlap="1">
                <wp:simplePos x="0" y="0"/>
                <wp:positionH relativeFrom="column">
                  <wp:posOffset>3617595</wp:posOffset>
                </wp:positionH>
                <wp:positionV relativeFrom="paragraph">
                  <wp:posOffset>27940</wp:posOffset>
                </wp:positionV>
                <wp:extent cx="219075" cy="808990"/>
                <wp:effectExtent l="5080" t="4445" r="4445" b="9525"/>
                <wp:wrapNone/>
                <wp:docPr id="293" name="文本框 293"/>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sz w:val="21"/>
                                <w:szCs w:val="21"/>
                              </w:rPr>
                            </w:pPr>
                            <w:r>
                              <w:rPr>
                                <w:rFonts w:hint="eastAsia"/>
                                <w:sz w:val="21"/>
                                <w:szCs w:val="21"/>
                              </w:rPr>
                              <w:t>打包</w:t>
                            </w:r>
                          </w:p>
                          <w:p>
                            <w:pPr>
                              <w:pStyle w:val="6"/>
                              <w:spacing w:after="0" w:line="240" w:lineRule="exact"/>
                              <w:ind w:left="-36"/>
                              <w:jc w:val="center"/>
                              <w:rPr>
                                <w:rFonts w:hint="eastAsia"/>
                                <w:sz w:val="21"/>
                                <w:szCs w:val="21"/>
                              </w:rPr>
                            </w:pPr>
                            <w:r>
                              <w:rPr>
                                <w:rFonts w:hint="eastAsia"/>
                                <w:sz w:val="21"/>
                                <w:szCs w:val="21"/>
                              </w:rPr>
                              <w:t>机</w:t>
                            </w:r>
                          </w:p>
                        </w:txbxContent>
                      </wps:txbx>
                      <wps:bodyPr lIns="0" tIns="18000" rIns="0" bIns="18000" upright="1"/>
                    </wps:wsp>
                  </a:graphicData>
                </a:graphic>
              </wp:anchor>
            </w:drawing>
          </mc:Choice>
          <mc:Fallback>
            <w:pict>
              <v:shape id="_x0000_s1026" o:spid="_x0000_s1026" o:spt="202" type="#_x0000_t202" style="position:absolute;left:0pt;margin-left:284.85pt;margin-top:2.2pt;height:63.7pt;width:17.25pt;z-index:251783168;mso-width-relative:page;mso-height-relative:page;" fillcolor="#FFFFFF" filled="t" stroked="t" coordsize="21600,21600" o:gfxdata="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e15fNkAAAAJAQAADwAAAAAAAAABACAAAAAiAAAA&#10;ZHJzL2Rvd25yZXYueG1sUEsBAhQAFAAAAAgAh07iQDRO/xEGAgAAFwQAAA4AAAAAAAAAAQAgAAAA&#10;KAEAAGRycy9lMm9Eb2MueG1sUEsFBgAAAAAGAAYAWQEAAKAFA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sz w:val="21"/>
                          <w:szCs w:val="21"/>
                        </w:rPr>
                      </w:pPr>
                      <w:r>
                        <w:rPr>
                          <w:rFonts w:hint="eastAsia"/>
                          <w:sz w:val="21"/>
                          <w:szCs w:val="21"/>
                        </w:rPr>
                        <w:t>打包</w:t>
                      </w:r>
                    </w:p>
                    <w:p>
                      <w:pPr>
                        <w:pStyle w:val="6"/>
                        <w:spacing w:after="0" w:line="240" w:lineRule="exact"/>
                        <w:ind w:left="-36"/>
                        <w:jc w:val="center"/>
                        <w:rPr>
                          <w:rFonts w:hint="eastAsia"/>
                          <w:sz w:val="21"/>
                          <w:szCs w:val="21"/>
                        </w:rPr>
                      </w:pPr>
                      <w:r>
                        <w:rPr>
                          <w:rFonts w:hint="eastAsia"/>
                          <w:sz w:val="21"/>
                          <w:szCs w:val="21"/>
                        </w:rPr>
                        <w:t>机</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1120" behindDoc="0" locked="0" layoutInCell="1" allowOverlap="1">
                <wp:simplePos x="0" y="0"/>
                <wp:positionH relativeFrom="column">
                  <wp:posOffset>3013710</wp:posOffset>
                </wp:positionH>
                <wp:positionV relativeFrom="paragraph">
                  <wp:posOffset>36195</wp:posOffset>
                </wp:positionV>
                <wp:extent cx="219075" cy="791845"/>
                <wp:effectExtent l="5080" t="4445" r="4445" b="11430"/>
                <wp:wrapNone/>
                <wp:docPr id="302" name="文本框 302"/>
                <wp:cNvGraphicFramePr/>
                <a:graphic xmlns:a="http://schemas.openxmlformats.org/drawingml/2006/main">
                  <a:graphicData uri="http://schemas.microsoft.com/office/word/2010/wordprocessingShape">
                    <wps:wsp>
                      <wps:cNvSpPr txBox="1"/>
                      <wps:spPr>
                        <a:xfrm>
                          <a:off x="0" y="0"/>
                          <a:ext cx="219075" cy="791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盘式干燥机</w:t>
                            </w:r>
                          </w:p>
                        </w:txbxContent>
                      </wps:txbx>
                      <wps:bodyPr lIns="0" tIns="0" rIns="0" bIns="0" upright="1"/>
                    </wps:wsp>
                  </a:graphicData>
                </a:graphic>
              </wp:anchor>
            </w:drawing>
          </mc:Choice>
          <mc:Fallback>
            <w:pict>
              <v:shape id="_x0000_s1026" o:spid="_x0000_s1026" o:spt="202" type="#_x0000_t202" style="position:absolute;left:0pt;margin-left:237.3pt;margin-top:2.85pt;height:62.35pt;width:17.25pt;z-index:251781120;mso-width-relative:page;mso-height-relative:page;" fillcolor="#FFFFFF" filled="t" stroked="t" coordsize="21600,21600" o:gfxdata="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Tc9Z2QAAAAkBAAAPAAAAAAAAAAEAIAAAACIAAABkcnMvZG93&#10;bnJldi54bWxQSwECFAAUAAAACACHTuJAN1a3cv8BAAAPBAAADgAAAAAAAAABACAAAAAoAQAAZHJz&#10;L2Uyb0RvYy54bWxQSwUGAAAAAAYABgBZAQAAmQUAAAAA&#10;">
                <v:fill on="t" focussize="0,0"/>
                <v:stroke color="#000000" joinstyle="miter"/>
                <v:imagedata o:title=""/>
                <o:lock v:ext="edit" aspectratio="f"/>
                <v:textbox inset="0mm,0mm,0mm,0mm">
                  <w:txbxContent>
                    <w:p>
                      <w:pPr>
                        <w:pStyle w:val="6"/>
                        <w:spacing w:after="0" w:line="240" w:lineRule="exact"/>
                        <w:ind w:left="-36"/>
                        <w:jc w:val="center"/>
                        <w:rPr>
                          <w:rFonts w:hint="eastAsia"/>
                          <w:sz w:val="21"/>
                          <w:szCs w:val="21"/>
                        </w:rPr>
                      </w:pPr>
                      <w:r>
                        <w:rPr>
                          <w:rFonts w:hint="eastAsia"/>
                          <w:sz w:val="21"/>
                          <w:szCs w:val="21"/>
                        </w:rPr>
                        <w:t>盘式干燥机</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8288" behindDoc="0" locked="0" layoutInCell="1" allowOverlap="1">
                <wp:simplePos x="0" y="0"/>
                <wp:positionH relativeFrom="column">
                  <wp:posOffset>3472180</wp:posOffset>
                </wp:positionH>
                <wp:positionV relativeFrom="paragraph">
                  <wp:posOffset>162560</wp:posOffset>
                </wp:positionV>
                <wp:extent cx="151130" cy="0"/>
                <wp:effectExtent l="0" t="38100" r="1270" b="38100"/>
                <wp:wrapNone/>
                <wp:docPr id="282" name="直接连接符 282"/>
                <wp:cNvGraphicFramePr/>
                <a:graphic xmlns:a="http://schemas.openxmlformats.org/drawingml/2006/main">
                  <a:graphicData uri="http://schemas.microsoft.com/office/word/2010/wordprocessingShape">
                    <wps:wsp>
                      <wps:cNvCnPr/>
                      <wps:spPr>
                        <a:xfrm>
                          <a:off x="0" y="0"/>
                          <a:ext cx="1511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4pt;margin-top:12.8pt;height:0pt;width:11.9pt;z-index:251788288;mso-width-relative:page;mso-height-relative:page;" filled="f" stroked="t" coordsize="21600,21600" o:gfxdata="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lWBw9kAAAAJ&#10;AQAADwAAAAAAAAABACAAAAAiAAAAZHJzL2Rvd25yZXYueG1sUEsBAhQAFAAAAAgAh07iQHHSUBX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8112" behindDoc="0" locked="0" layoutInCell="1" allowOverlap="1">
                <wp:simplePos x="0" y="0"/>
                <wp:positionH relativeFrom="column">
                  <wp:posOffset>474345</wp:posOffset>
                </wp:positionH>
                <wp:positionV relativeFrom="paragraph">
                  <wp:posOffset>62230</wp:posOffset>
                </wp:positionV>
                <wp:extent cx="228600" cy="798830"/>
                <wp:effectExtent l="5080" t="4445" r="10160" b="19685"/>
                <wp:wrapNone/>
                <wp:docPr id="283" name="文本框 283"/>
                <wp:cNvGraphicFramePr/>
                <a:graphic xmlns:a="http://schemas.openxmlformats.org/drawingml/2006/main">
                  <a:graphicData uri="http://schemas.microsoft.com/office/word/2010/wordprocessingShape">
                    <wps:wsp>
                      <wps:cNvSpPr txBox="1"/>
                      <wps:spPr>
                        <a:xfrm>
                          <a:off x="0" y="0"/>
                          <a:ext cx="228600" cy="798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rPr>
                                <w:sz w:val="21"/>
                                <w:szCs w:val="21"/>
                              </w:rPr>
                            </w:pPr>
                          </w:p>
                          <w:p>
                            <w:pPr>
                              <w:pStyle w:val="6"/>
                              <w:spacing w:after="0" w:line="240" w:lineRule="exact"/>
                              <w:ind w:left="-36"/>
                              <w:jc w:val="center"/>
                              <w:rPr>
                                <w:rFonts w:hint="eastAsia"/>
                                <w:sz w:val="21"/>
                                <w:szCs w:val="21"/>
                              </w:rPr>
                            </w:pPr>
                            <w:r>
                              <w:rPr>
                                <w:rFonts w:hint="eastAsia"/>
                                <w:sz w:val="21"/>
                                <w:szCs w:val="21"/>
                              </w:rPr>
                              <w:t>耐酸槽</w:t>
                            </w:r>
                          </w:p>
                        </w:txbxContent>
                      </wps:txbx>
                      <wps:bodyPr lIns="18000" tIns="18000" rIns="18000" bIns="18000" upright="1"/>
                    </wps:wsp>
                  </a:graphicData>
                </a:graphic>
              </wp:anchor>
            </w:drawing>
          </mc:Choice>
          <mc:Fallback>
            <w:pict>
              <v:shape id="_x0000_s1026" o:spid="_x0000_s1026" o:spt="202" type="#_x0000_t202" style="position:absolute;left:0pt;margin-left:37.35pt;margin-top:4.9pt;height:62.9pt;width:18pt;z-index:251738112;mso-width-relative:page;mso-height-relative:page;" fillcolor="#FFFFFF" filled="t" stroked="t" coordsize="21600,21600" o:gfxdata="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&#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VanqNkAAAAIAQAADwAAAAAAAAABACAAAAAiAAAA&#10;ZHJzL2Rvd25yZXYueG1sUEsBAhQAFAAAAAgAh07iQFrp690GAgAAHwQAAA4AAAAAAAAAAQAgAAAA&#10;KAEAAGRycy9lMm9Eb2MueG1sUEsFBgAAAAAGAAYAWQEAAKAFAAAAAA==&#10;">
                <v:fill on="t" focussize="0,0"/>
                <v:stroke color="#000000" joinstyle="miter"/>
                <v:imagedata o:title=""/>
                <o:lock v:ext="edit" aspectratio="f"/>
                <v:textbox inset="0.5mm,0.5mm,0.5mm,0.5mm">
                  <w:txbxContent>
                    <w:p>
                      <w:pPr>
                        <w:pStyle w:val="6"/>
                        <w:spacing w:after="0" w:line="240" w:lineRule="exact"/>
                        <w:ind w:left="-36"/>
                        <w:rPr>
                          <w:sz w:val="21"/>
                          <w:szCs w:val="21"/>
                        </w:rPr>
                      </w:pPr>
                    </w:p>
                    <w:p>
                      <w:pPr>
                        <w:pStyle w:val="6"/>
                        <w:spacing w:after="0" w:line="240" w:lineRule="exact"/>
                        <w:ind w:left="-36"/>
                        <w:jc w:val="center"/>
                        <w:rPr>
                          <w:rFonts w:hint="eastAsia"/>
                          <w:sz w:val="21"/>
                          <w:szCs w:val="21"/>
                        </w:rPr>
                      </w:pPr>
                      <w:r>
                        <w:rPr>
                          <w:rFonts w:hint="eastAsia"/>
                          <w:sz w:val="21"/>
                          <w:szCs w:val="21"/>
                        </w:rPr>
                        <w:t>耐酸槽</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64736" behindDoc="0" locked="0" layoutInCell="1" allowOverlap="1">
                <wp:simplePos x="0" y="0"/>
                <wp:positionH relativeFrom="column">
                  <wp:posOffset>935355</wp:posOffset>
                </wp:positionH>
                <wp:positionV relativeFrom="paragraph">
                  <wp:posOffset>56515</wp:posOffset>
                </wp:positionV>
                <wp:extent cx="0" cy="401955"/>
                <wp:effectExtent l="4445" t="0" r="10795" b="9525"/>
                <wp:wrapNone/>
                <wp:docPr id="303" name="直接连接符 303"/>
                <wp:cNvGraphicFramePr/>
                <a:graphic xmlns:a="http://schemas.openxmlformats.org/drawingml/2006/main">
                  <a:graphicData uri="http://schemas.microsoft.com/office/word/2010/wordprocessingShape">
                    <wps:wsp>
                      <wps:cNvCnPr/>
                      <wps:spPr>
                        <a:xfrm flipV="1">
                          <a:off x="0" y="0"/>
                          <a:ext cx="0" cy="4019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3.65pt;margin-top:4.45pt;height:31.65pt;width:0pt;z-index:251764736;mso-width-relative:page;mso-height-relative:page;" filled="f" stroked="t" coordsize="21600,21600" o:gfxdata="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Tjalx1QAAAAgBAAAP&#10;AAAAAAAAAAEAIAAAACIAAABkcnMvZG93bnJldi54bWxQSwECFAAUAAAACACHTuJAetlGoeIBAACj&#10;AwAADgAAAAAAAAABACAAAAAkAQAAZHJzL2Uyb0RvYy54bWxQSwUGAAAAAAYABgBZAQAAeA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3408" behindDoc="0" locked="0" layoutInCell="1" allowOverlap="1">
                <wp:simplePos x="0" y="0"/>
                <wp:positionH relativeFrom="column">
                  <wp:posOffset>331470</wp:posOffset>
                </wp:positionH>
                <wp:positionV relativeFrom="paragraph">
                  <wp:posOffset>56515</wp:posOffset>
                </wp:positionV>
                <wp:extent cx="145415" cy="0"/>
                <wp:effectExtent l="0" t="38100" r="6985" b="38100"/>
                <wp:wrapNone/>
                <wp:docPr id="304" name="直接连接符 304"/>
                <wp:cNvGraphicFramePr/>
                <a:graphic xmlns:a="http://schemas.openxmlformats.org/drawingml/2006/main">
                  <a:graphicData uri="http://schemas.microsoft.com/office/word/2010/wordprocessingShape">
                    <wps:wsp>
                      <wps:cNvCnPr/>
                      <wps:spPr>
                        <a:xfrm>
                          <a:off x="0" y="0"/>
                          <a:ext cx="14541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1pt;margin-top:4.45pt;height:0pt;width:11.45pt;z-index:251793408;mso-width-relative:page;mso-height-relative:page;" filled="f" stroked="t" coordsize="21600,21600" o:gfxdata="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V4JIp1QAAAAUBAAAP&#10;AAAAAAAAAAEAIAAAACIAAABkcnMvZG93bnJldi54bWxQSwECFAAUAAAACACHTuJAv4h+q+IBAACd&#10;AwAADgAAAAAAAAABACAAAAAkAQAAZHJzL2Uyb0RvYy54bWxQSwUGAAAAAAYABgBZAQAAeA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5216" behindDoc="0" locked="0" layoutInCell="1" allowOverlap="1">
                <wp:simplePos x="0" y="0"/>
                <wp:positionH relativeFrom="column">
                  <wp:posOffset>4058920</wp:posOffset>
                </wp:positionH>
                <wp:positionV relativeFrom="paragraph">
                  <wp:posOffset>56515</wp:posOffset>
                </wp:positionV>
                <wp:extent cx="452120" cy="380365"/>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452120" cy="380365"/>
                        </a:xfrm>
                        <a:prstGeom prst="rect">
                          <a:avLst/>
                        </a:prstGeom>
                        <a:noFill/>
                        <a:ln>
                          <a:noFill/>
                        </a:ln>
                      </wps:spPr>
                      <wps:txbx>
                        <w:txbxContent>
                          <w:p>
                            <w:pPr>
                              <w:pStyle w:val="6"/>
                              <w:spacing w:after="0" w:line="240" w:lineRule="exact"/>
                              <w:ind w:left="-36"/>
                              <w:rPr>
                                <w:rFonts w:hint="eastAsia"/>
                                <w:sz w:val="21"/>
                                <w:szCs w:val="21"/>
                              </w:rPr>
                            </w:pPr>
                            <w:r>
                              <w:rPr>
                                <w:rFonts w:hint="eastAsia"/>
                                <w:sz w:val="21"/>
                                <w:szCs w:val="21"/>
                              </w:rPr>
                              <w:t>副产品硫酸铵</w:t>
                            </w:r>
                          </w:p>
                        </w:txbxContent>
                      </wps:txbx>
                      <wps:bodyPr lIns="18000" tIns="18000" rIns="18000" bIns="18000" upright="1"/>
                    </wps:wsp>
                  </a:graphicData>
                </a:graphic>
              </wp:anchor>
            </w:drawing>
          </mc:Choice>
          <mc:Fallback>
            <w:pict>
              <v:shape id="_x0000_s1026" o:spid="_x0000_s1026" o:spt="202" type="#_x0000_t202" style="position:absolute;left:0pt;margin-left:319.6pt;margin-top:4.45pt;height:29.95pt;width:35.6pt;z-index:251785216;mso-width-relative:page;mso-height-relative:page;" filled="f" stroked="f" coordsize="21600,21600" o:gfxdata="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EkBt1wAAAAgBAAAPAAAA&#10;AAAAAAEAIAAAACIAAABkcnMvZG93bnJldi54bWxQSwECFAAUAAAACACHTuJACTUuQKQBAAA3AwAA&#10;DgAAAAAAAAABACAAAAAmAQAAZHJzL2Uyb0RvYy54bWxQSwUGAAAAAAYABgBZAQAAPAUAAAAA&#10;">
                <v:fill on="f" focussize="0,0"/>
                <v:stroke on="f"/>
                <v:imagedata o:title=""/>
                <o:lock v:ext="edit" aspectratio="f"/>
                <v:textbox inset="0.5mm,0.5mm,0.5mm,0.5mm">
                  <w:txbxContent>
                    <w:p>
                      <w:pPr>
                        <w:pStyle w:val="6"/>
                        <w:spacing w:after="0" w:line="240" w:lineRule="exact"/>
                        <w:ind w:left="-36"/>
                        <w:rPr>
                          <w:rFonts w:hint="eastAsia"/>
                          <w:sz w:val="21"/>
                          <w:szCs w:val="21"/>
                        </w:rPr>
                      </w:pPr>
                      <w:r>
                        <w:rPr>
                          <w:rFonts w:hint="eastAsia"/>
                          <w:sz w:val="21"/>
                          <w:szCs w:val="21"/>
                        </w:rPr>
                        <w:t>副产品硫酸铵</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94432" behindDoc="0" locked="0" layoutInCell="1" allowOverlap="1">
                <wp:simplePos x="0" y="0"/>
                <wp:positionH relativeFrom="column">
                  <wp:posOffset>2472055</wp:posOffset>
                </wp:positionH>
                <wp:positionV relativeFrom="paragraph">
                  <wp:posOffset>78105</wp:posOffset>
                </wp:positionV>
                <wp:extent cx="146050" cy="0"/>
                <wp:effectExtent l="0" t="0" r="0" b="0"/>
                <wp:wrapNone/>
                <wp:docPr id="286" name="直接连接符 286"/>
                <wp:cNvGraphicFramePr/>
                <a:graphic xmlns:a="http://schemas.openxmlformats.org/drawingml/2006/main">
                  <a:graphicData uri="http://schemas.microsoft.com/office/word/2010/wordprocessingShape">
                    <wps:wsp>
                      <wps:cNvCnPr/>
                      <wps:spPr>
                        <a:xfrm>
                          <a:off x="0" y="0"/>
                          <a:ext cx="146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4.65pt;margin-top:6.15pt;height:0pt;width:11.5pt;z-index:251794432;mso-width-relative:page;mso-height-relative:page;" filled="f" stroked="t" coordsize="21600,21600" o:gfxdata="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41wp/UAAAACQEAAA8AAAAAAAAA&#10;AQAgAAAAIgAAAGRycy9kb3ducmV2LnhtbFBLAQIUABQAAAAIAIdO4kD7BpeZ3AEAAJkDAAAOAAAA&#10;AAAAAAEAIAAAACMBAABkcnMvZTJvRG9jLnhtbFBLBQYAAAAABgAGAFkBAABx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4192" behindDoc="0" locked="0" layoutInCell="1" allowOverlap="1">
                <wp:simplePos x="0" y="0"/>
                <wp:positionH relativeFrom="column">
                  <wp:posOffset>3836670</wp:posOffset>
                </wp:positionH>
                <wp:positionV relativeFrom="paragraph">
                  <wp:posOffset>31115</wp:posOffset>
                </wp:positionV>
                <wp:extent cx="222250" cy="0"/>
                <wp:effectExtent l="0" t="38100" r="6350" b="38100"/>
                <wp:wrapNone/>
                <wp:docPr id="309" name="直接连接符 309"/>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2.1pt;margin-top:2.45pt;height:0pt;width:17.5pt;z-index:251784192;mso-width-relative:page;mso-height-relative:page;" filled="f" stroked="t" coordsize="21600,21600" o:gfxdata="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Q88L1gAAAAcBAAAP&#10;AAAAAAAAAAEAIAAAACIAAABkcnMvZG93bnJldi54bWxQSwECFAAUAAAACACHTuJApFPqKeEBAACd&#10;AwAADgAAAAAAAAABACAAAAAlAQAAZHJzL2Uyb0RvYy54bWxQSwUGAAAAAAYABgBZAQAAeA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9136" behindDoc="0" locked="0" layoutInCell="1" allowOverlap="1">
                <wp:simplePos x="0" y="0"/>
                <wp:positionH relativeFrom="column">
                  <wp:posOffset>127000</wp:posOffset>
                </wp:positionH>
                <wp:positionV relativeFrom="paragraph">
                  <wp:posOffset>77470</wp:posOffset>
                </wp:positionV>
                <wp:extent cx="0" cy="4006215"/>
                <wp:effectExtent l="4445" t="0" r="10795" b="1905"/>
                <wp:wrapNone/>
                <wp:docPr id="284" name="直接连接符 284"/>
                <wp:cNvGraphicFramePr/>
                <a:graphic xmlns:a="http://schemas.openxmlformats.org/drawingml/2006/main">
                  <a:graphicData uri="http://schemas.microsoft.com/office/word/2010/wordprocessingShape">
                    <wps:wsp>
                      <wps:cNvCnPr/>
                      <wps:spPr>
                        <a:xfrm>
                          <a:off x="0" y="0"/>
                          <a:ext cx="0" cy="40062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pt;margin-top:6.1pt;height:315.45pt;width:0pt;z-index:251739136;mso-width-relative:page;mso-height-relative:page;" filled="f" stroked="t" coordsize="21600,21600" o:gfxdata="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t4viC1AAAAAgBAAAPAAAAAAAAAAEA&#10;IAAAACIAAABkcnMvZG93bnJldi54bWxQSwECFAAUAAAACACHTuJA8QFptNoBAACaAwAADgAAAAAA&#10;AAABACAAAAAjAQAAZHJzL2Uyb0RvYy54bWxQSwUGAAAAAAYABgBZAQAAbw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4864" behindDoc="0" locked="0" layoutInCell="1" allowOverlap="1">
                <wp:simplePos x="0" y="0"/>
                <wp:positionH relativeFrom="column">
                  <wp:posOffset>127000</wp:posOffset>
                </wp:positionH>
                <wp:positionV relativeFrom="paragraph">
                  <wp:posOffset>67945</wp:posOffset>
                </wp:positionV>
                <wp:extent cx="349885" cy="0"/>
                <wp:effectExtent l="0" t="38100" r="635" b="38100"/>
                <wp:wrapNone/>
                <wp:docPr id="287" name="直接连接符 287"/>
                <wp:cNvGraphicFramePr/>
                <a:graphic xmlns:a="http://schemas.openxmlformats.org/drawingml/2006/main">
                  <a:graphicData uri="http://schemas.microsoft.com/office/word/2010/wordprocessingShape">
                    <wps:wsp>
                      <wps:cNvCnPr/>
                      <wps:spPr>
                        <a:xfrm>
                          <a:off x="0" y="0"/>
                          <a:ext cx="34988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pt;margin-top:5.35pt;height:0pt;width:27.55pt;z-index:251684864;mso-width-relative:page;mso-height-relative:page;" filled="f" stroked="t" coordsize="21600,21600" o:gfxdata="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p/YNx1AAAAAcBAAAP&#10;AAAAAAAAAAEAIAAAACIAAABkcnMvZG93bnJldi54bWxQSwECFAAUAAAACACHTuJAuDDZXuMBAACd&#10;AwAADgAAAAAAAAABACAAAAAjAQAAZHJzL2Uyb0RvYy54bWxQSwUGAAAAAAYABgBZAQAAeAUAAAAA&#10;">
                <v:fill on="f" focussize="0,0"/>
                <v:stroke color="#000000" joinstyle="round" end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63712" behindDoc="0" locked="0" layoutInCell="1" allowOverlap="1">
                <wp:simplePos x="0" y="0"/>
                <wp:positionH relativeFrom="column">
                  <wp:posOffset>708025</wp:posOffset>
                </wp:positionH>
                <wp:positionV relativeFrom="paragraph">
                  <wp:posOffset>62230</wp:posOffset>
                </wp:positionV>
                <wp:extent cx="227330" cy="0"/>
                <wp:effectExtent l="0" t="0" r="0" b="0"/>
                <wp:wrapNone/>
                <wp:docPr id="288" name="直接连接符 288"/>
                <wp:cNvGraphicFramePr/>
                <a:graphic xmlns:a="http://schemas.openxmlformats.org/drawingml/2006/main">
                  <a:graphicData uri="http://schemas.microsoft.com/office/word/2010/wordprocessingShape">
                    <wps:wsp>
                      <wps:cNvCnPr/>
                      <wps:spPr>
                        <a:xfrm>
                          <a:off x="0" y="0"/>
                          <a:ext cx="2273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75pt;margin-top:4.9pt;height:0pt;width:17.9pt;z-index:251763712;mso-width-relative:page;mso-height-relative:page;" filled="f" stroked="t" coordsize="21600,21600" o:gfxdata="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PcgxPTAAAABwEAAA8AAAAAAAAA&#10;AQAgAAAAIgAAAGRycy9kb3ducmV2LnhtbFBLAQIUABQAAAAIAIdO4kArX39Y3QEAAJkDAAAOAAAA&#10;AAAAAAEAIAAAACIBAABkcnMvZTJvRG9jLnhtbFBLBQYAAAAABgAGAFkBAABx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79072" behindDoc="0" locked="0" layoutInCell="1" allowOverlap="1">
                <wp:simplePos x="0" y="0"/>
                <wp:positionH relativeFrom="column">
                  <wp:posOffset>935355</wp:posOffset>
                </wp:positionH>
                <wp:positionV relativeFrom="paragraph">
                  <wp:posOffset>160020</wp:posOffset>
                </wp:positionV>
                <wp:extent cx="152400" cy="0"/>
                <wp:effectExtent l="0" t="38100" r="0" b="38100"/>
                <wp:wrapNone/>
                <wp:docPr id="323" name="直接连接符 323"/>
                <wp:cNvGraphicFramePr/>
                <a:graphic xmlns:a="http://schemas.openxmlformats.org/drawingml/2006/main">
                  <a:graphicData uri="http://schemas.microsoft.com/office/word/2010/wordprocessingShape">
                    <wps:wsp>
                      <wps:cNvCnPr/>
                      <wps:spPr>
                        <a:xfrm>
                          <a:off x="0" y="0"/>
                          <a:ext cx="152400" cy="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73.65pt;margin-top:12.6pt;height:0pt;width:12pt;z-index:251779072;mso-width-relative:page;mso-height-relative:page;" filled="f" stroked="t" coordsize="21600,21600" o:gfxdata="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erQCtgAAAAJ&#10;AQAADwAAAAAAAAABACAAAAAiAAAAZHJzL2Rvd25yZXYueG1sUEsBAhQAFAAAAAgAh07iQBiJGXvj&#10;AQAAnAMAAA4AAAAAAAAAAQAgAAAAJwEAAGRycy9lMm9Eb2MueG1sUEsFBgAAAAAGAAYAWQEAAHwF&#10;A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4624" behindDoc="0" locked="0" layoutInCell="1" allowOverlap="1">
                <wp:simplePos x="0" y="0"/>
                <wp:positionH relativeFrom="column">
                  <wp:posOffset>2483485</wp:posOffset>
                </wp:positionH>
                <wp:positionV relativeFrom="paragraph">
                  <wp:posOffset>158115</wp:posOffset>
                </wp:positionV>
                <wp:extent cx="320040" cy="0"/>
                <wp:effectExtent l="0" t="0" r="0" b="0"/>
                <wp:wrapNone/>
                <wp:docPr id="340" name="直接连接符 340"/>
                <wp:cNvGraphicFramePr/>
                <a:graphic xmlns:a="http://schemas.openxmlformats.org/drawingml/2006/main">
                  <a:graphicData uri="http://schemas.microsoft.com/office/word/2010/wordprocessingShape">
                    <wps:wsp>
                      <wps:cNvCnPr/>
                      <wps:spPr>
                        <a:xfrm>
                          <a:off x="0" y="0"/>
                          <a:ext cx="3200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5.55pt;margin-top:12.45pt;height:0pt;width:25.2pt;z-index:251674624;mso-width-relative:page;mso-height-relative:page;" filled="f" stroked="t" coordsize="21600,21600" o:gfxdata="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CmHY1wAAAAkBAAAPAAAAAAAA&#10;AAEAIAAAACIAAABkcnMvZG93bnJldi54bWxQSwECFAAUAAAACACHTuJA/MOdWdoBAACZAwAADgAA&#10;AAAAAAABACAAAAAmAQAAZHJzL2Uyb0RvYy54bWxQSwUGAAAAAAYABgBZAQAAcgU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68480" behindDoc="0" locked="0" layoutInCell="1" allowOverlap="1">
                <wp:simplePos x="0" y="0"/>
                <wp:positionH relativeFrom="column">
                  <wp:posOffset>927735</wp:posOffset>
                </wp:positionH>
                <wp:positionV relativeFrom="paragraph">
                  <wp:posOffset>175260</wp:posOffset>
                </wp:positionV>
                <wp:extent cx="1354455" cy="0"/>
                <wp:effectExtent l="0" t="0" r="0" b="0"/>
                <wp:wrapNone/>
                <wp:docPr id="330" name="直接连接符 330"/>
                <wp:cNvGraphicFramePr/>
                <a:graphic xmlns:a="http://schemas.openxmlformats.org/drawingml/2006/main">
                  <a:graphicData uri="http://schemas.microsoft.com/office/word/2010/wordprocessingShape">
                    <wps:wsp>
                      <wps:cNvCnPr/>
                      <wps:spPr>
                        <a:xfrm flipH="1">
                          <a:off x="0" y="0"/>
                          <a:ext cx="135445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x;margin-left:73.05pt;margin-top:13.8pt;height:0pt;width:106.65pt;z-index:251668480;mso-width-relative:page;mso-height-relative:page;" filled="f" stroked="t" coordsize="21600,21600" o:gfxdata="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0ZA8NQAAAAJAQAA&#10;DwAAAAAAAAABACAAAAAiAAAAZHJzL2Rvd25yZXYueG1sUEsBAhQAFAAAAAgAh07iQHmdNXXkAQAA&#10;owMAAA4AAAAAAAAAAQAgAAAAIwEAAGRycy9lMm9Eb2MueG1sUEsFBgAAAAAGAAYAWQEAAHkFAAAA&#10;AA==&#10;">
                <v:fill on="f" focussize="0,0"/>
                <v:stroke color="#000000" joinstyle="round" dashstyle="dash"/>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4384" behindDoc="0" locked="0" layoutInCell="1" allowOverlap="1">
                <wp:simplePos x="0" y="0"/>
                <wp:positionH relativeFrom="column">
                  <wp:posOffset>2274570</wp:posOffset>
                </wp:positionH>
                <wp:positionV relativeFrom="paragraph">
                  <wp:posOffset>175260</wp:posOffset>
                </wp:positionV>
                <wp:extent cx="0" cy="191770"/>
                <wp:effectExtent l="4445" t="0" r="10795" b="6350"/>
                <wp:wrapNone/>
                <wp:docPr id="341" name="直接连接符 341"/>
                <wp:cNvGraphicFramePr/>
                <a:graphic xmlns:a="http://schemas.openxmlformats.org/drawingml/2006/main">
                  <a:graphicData uri="http://schemas.microsoft.com/office/word/2010/wordprocessingShape">
                    <wps:wsp>
                      <wps:cNvCnPr/>
                      <wps:spPr>
                        <a:xfrm>
                          <a:off x="0" y="0"/>
                          <a:ext cx="0" cy="19177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79.1pt;margin-top:13.8pt;height:15.1pt;width:0pt;z-index:251664384;mso-width-relative:page;mso-height-relative:page;" filled="f" stroked="t" coordsize="21600,21600" o:gfxdata="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rgXEzXAAAACQEAAA8AAAAA&#10;AAAAAQAgAAAAIgAAAGRycy9kb3ducmV2LnhtbFBLAQIUABQAAAAIAIdO4kAAAu1U3AEAAJgDAAAO&#10;AAAAAAAAAAEAIAAAACYBAABkcnMvZTJvRG9jLnhtbFBLBQYAAAAABgAGAFkBAAB0BQAAAAA=&#10;">
                <v:fill on="f" focussize="0,0"/>
                <v:stroke color="#000000" joinstyle="round" dashstyle="dash"/>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8720" behindDoc="0" locked="0" layoutInCell="1" allowOverlap="1">
                <wp:simplePos x="0" y="0"/>
                <wp:positionH relativeFrom="column">
                  <wp:posOffset>892175</wp:posOffset>
                </wp:positionH>
                <wp:positionV relativeFrom="paragraph">
                  <wp:posOffset>666115</wp:posOffset>
                </wp:positionV>
                <wp:extent cx="1363345" cy="0"/>
                <wp:effectExtent l="0" t="0" r="0" b="0"/>
                <wp:wrapNone/>
                <wp:docPr id="331" name="直接连接符 331"/>
                <wp:cNvGraphicFramePr/>
                <a:graphic xmlns:a="http://schemas.openxmlformats.org/drawingml/2006/main">
                  <a:graphicData uri="http://schemas.microsoft.com/office/word/2010/wordprocessingShape">
                    <wps:wsp>
                      <wps:cNvCnPr/>
                      <wps:spPr>
                        <a:xfrm>
                          <a:off x="0" y="0"/>
                          <a:ext cx="136334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70.25pt;margin-top:52.45pt;height:0pt;width:107.35pt;z-index:251678720;mso-width-relative:page;mso-height-relative:page;" filled="f" stroked="t" coordsize="21600,21600" o:gfxdata="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fqZctgAAAALAQAADwAA&#10;AAAAAAABACAAAAAiAAAAZHJzL2Rvd25yZXYueG1sUEsBAhQAFAAAAAgAh07iQDsBTK7dAQAAmQMA&#10;AA4AAAAAAAAAAQAgAAAAJwEAAGRycy9lMm9Eb2MueG1sUEsFBgAAAAAGAAYAWQEAAHYFAAAAAA==&#10;">
                <v:fill on="f" focussize="0,0"/>
                <v:stroke color="#000000" joinstyle="round" dashstyle="dash"/>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8416" behindDoc="0" locked="0" layoutInCell="1" allowOverlap="1">
                <wp:simplePos x="0" y="0"/>
                <wp:positionH relativeFrom="column">
                  <wp:posOffset>892175</wp:posOffset>
                </wp:positionH>
                <wp:positionV relativeFrom="paragraph">
                  <wp:posOffset>647065</wp:posOffset>
                </wp:positionV>
                <wp:extent cx="0" cy="575310"/>
                <wp:effectExtent l="38100" t="0" r="38100" b="3810"/>
                <wp:wrapNone/>
                <wp:docPr id="337" name="直接连接符 337"/>
                <wp:cNvGraphicFramePr/>
                <a:graphic xmlns:a="http://schemas.openxmlformats.org/drawingml/2006/main">
                  <a:graphicData uri="http://schemas.microsoft.com/office/word/2010/wordprocessingShape">
                    <wps:wsp>
                      <wps:cNvCnPr/>
                      <wps:spPr>
                        <a:xfrm flipH="1" flipV="1">
                          <a:off x="0" y="0"/>
                          <a:ext cx="0" cy="57531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70.25pt;margin-top:50.95pt;height:45.3pt;width:0pt;z-index:251708416;mso-width-relative:page;mso-height-relative:page;" filled="f" stroked="t" coordsize="21600,21600" o:gfxdata="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cBQ9tYAAAALAQAADwAAAAAAAAABACAAAAAiAAAAZHJzL2Rvd25yZXYueG1sUEsBAhQAFAAA&#10;AAgAh07iQG6meCDxAQAAsAMAAA4AAAAAAAAAAQAgAAAAJQEAAGRycy9lMm9Eb2MueG1sUEsFBgAA&#10;AAAGAAYAWQEAAIgFA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5104" behindDoc="0" locked="0" layoutInCell="1" allowOverlap="1">
                <wp:simplePos x="0" y="0"/>
                <wp:positionH relativeFrom="column">
                  <wp:posOffset>3155950</wp:posOffset>
                </wp:positionH>
                <wp:positionV relativeFrom="paragraph">
                  <wp:posOffset>1892935</wp:posOffset>
                </wp:positionV>
                <wp:extent cx="133350" cy="0"/>
                <wp:effectExtent l="0" t="0" r="0" b="0"/>
                <wp:wrapNone/>
                <wp:docPr id="316" name="直接连接符 316"/>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8.5pt;margin-top:149.05pt;height:0pt;width:10.5pt;z-index:251695104;mso-width-relative:page;mso-height-relative:page;" filled="f" stroked="t" coordsize="21600,21600" o:gfxdata="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TRnUHXAAAACwEAAA8AAAAA&#10;AAAAAQAgAAAAIgAAAGRycy9kb3ducmV2LnhtbFBLAQIUABQAAAAIAIdO4kBqF9YP3AEAAJkDAAAO&#10;AAAAAAAAAAEAIAAAACY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4080" behindDoc="0" locked="0" layoutInCell="1" allowOverlap="1">
                <wp:simplePos x="0" y="0"/>
                <wp:positionH relativeFrom="column">
                  <wp:posOffset>2521585</wp:posOffset>
                </wp:positionH>
                <wp:positionV relativeFrom="paragraph">
                  <wp:posOffset>1344930</wp:posOffset>
                </wp:positionV>
                <wp:extent cx="400050" cy="0"/>
                <wp:effectExtent l="0" t="38100" r="11430" b="38100"/>
                <wp:wrapNone/>
                <wp:docPr id="315" name="直接连接符 315"/>
                <wp:cNvGraphicFramePr/>
                <a:graphic xmlns:a="http://schemas.openxmlformats.org/drawingml/2006/main">
                  <a:graphicData uri="http://schemas.microsoft.com/office/word/2010/wordprocessingShape">
                    <wps:wsp>
                      <wps:cNvCnPr/>
                      <wps:spPr>
                        <a:xfrm>
                          <a:off x="0" y="0"/>
                          <a:ext cx="4000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55pt;margin-top:105.9pt;height:0pt;width:31.5pt;z-index:251694080;mso-width-relative:page;mso-height-relative:page;" filled="f" stroked="t" coordsize="21600,21600" o:gfxdata="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C9O1dkAAAAL&#10;AQAADwAAAAAAAAABACAAAAAiAAAAZHJzL2Rvd25yZXYueG1sUEsBAhQAFAAAAAgAh07iQGWEZjL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3056" behindDoc="0" locked="0" layoutInCell="1" allowOverlap="1">
                <wp:simplePos x="0" y="0"/>
                <wp:positionH relativeFrom="column">
                  <wp:posOffset>2521585</wp:posOffset>
                </wp:positionH>
                <wp:positionV relativeFrom="paragraph">
                  <wp:posOffset>1344930</wp:posOffset>
                </wp:positionV>
                <wp:extent cx="0" cy="574675"/>
                <wp:effectExtent l="4445" t="0" r="10795" b="4445"/>
                <wp:wrapNone/>
                <wp:docPr id="332" name="直接连接符 332"/>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98.55pt;margin-top:105.9pt;height:45.25pt;width:0pt;z-index:251693056;mso-width-relative:page;mso-height-relative:page;" filled="f" stroked="t" coordsize="21600,21600" o:gfxdata="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GZ9ETXAAAACwEA&#10;AA8AAAAAAAAAAQAgAAAAIgAAAGRycy9kb3ducmV2LnhtbFBLAQIUABQAAAAIAIdO4kCmmQaJ4gEA&#10;AKMDAAAOAAAAAAAAAAEAIAAAACY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2032" behindDoc="0" locked="0" layoutInCell="1" allowOverlap="1">
                <wp:simplePos x="0" y="0"/>
                <wp:positionH relativeFrom="column">
                  <wp:posOffset>2936875</wp:posOffset>
                </wp:positionH>
                <wp:positionV relativeFrom="paragraph">
                  <wp:posOffset>1222375</wp:posOffset>
                </wp:positionV>
                <wp:extent cx="219075" cy="765810"/>
                <wp:effectExtent l="5080" t="5080" r="4445" b="6350"/>
                <wp:wrapNone/>
                <wp:docPr id="318" name="文本框 318"/>
                <wp:cNvGraphicFramePr/>
                <a:graphic xmlns:a="http://schemas.openxmlformats.org/drawingml/2006/main">
                  <a:graphicData uri="http://schemas.microsoft.com/office/word/2010/wordprocessingShape">
                    <wps:wsp>
                      <wps:cNvSpPr txBox="1"/>
                      <wps:spPr>
                        <a:xfrm>
                          <a:off x="0" y="0"/>
                          <a:ext cx="219075"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粗品</w:t>
                            </w:r>
                            <w:r>
                              <w:rPr>
                                <w:sz w:val="21"/>
                                <w:szCs w:val="21"/>
                              </w:rPr>
                              <w:t>料仓</w:t>
                            </w:r>
                          </w:p>
                        </w:txbxContent>
                      </wps:txbx>
                      <wps:bodyPr lIns="0" tIns="18000" rIns="0" bIns="18000" upright="1"/>
                    </wps:wsp>
                  </a:graphicData>
                </a:graphic>
              </wp:anchor>
            </w:drawing>
          </mc:Choice>
          <mc:Fallback>
            <w:pict>
              <v:shape id="_x0000_s1026" o:spid="_x0000_s1026" o:spt="202" type="#_x0000_t202" style="position:absolute;left:0pt;margin-left:231.25pt;margin-top:96.25pt;height:60.3pt;width:17.25pt;z-index:251692032;mso-width-relative:page;mso-height-relative:page;" fillcolor="#FFFFFF" filled="t" stroked="t" coordsize="21600,21600" o:gfxdata="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BT0h2gAAAAsBAAAPAAAAAAAAAAEAIAAAACIA&#10;AABkcnMvZG93bnJldi54bWxQSwECFAAUAAAACACHTuJAMpHn+wcCAAAXBAAADgAAAAAAAAABACAA&#10;AAApAQAAZHJzL2Uyb0RvYy54bWxQSwUGAAAAAAYABgBZAQAAogUAAAAA&#10;">
                <v:fill on="t" focussize="0,0"/>
                <v:stroke color="#000000" joinstyle="miter"/>
                <v:imagedata o:title=""/>
                <o:lock v:ext="edit" aspectratio="f"/>
                <v:textbox inset="0mm,0.5mm,0mm,0.5mm">
                  <w:txbxContent>
                    <w:p>
                      <w:pPr>
                        <w:pStyle w:val="6"/>
                        <w:spacing w:after="0" w:line="240" w:lineRule="exact"/>
                        <w:ind w:left="-36"/>
                        <w:jc w:val="center"/>
                        <w:rPr>
                          <w:rFonts w:hint="eastAsia"/>
                          <w:sz w:val="21"/>
                          <w:szCs w:val="21"/>
                        </w:rPr>
                      </w:pPr>
                      <w:r>
                        <w:rPr>
                          <w:rFonts w:hint="eastAsia"/>
                          <w:sz w:val="21"/>
                          <w:szCs w:val="21"/>
                        </w:rPr>
                        <w:t>粗品</w:t>
                      </w:r>
                      <w:r>
                        <w:rPr>
                          <w:sz w:val="21"/>
                          <w:szCs w:val="21"/>
                        </w:rPr>
                        <w:t>料仓</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1008" behindDoc="0" locked="0" layoutInCell="1" allowOverlap="1">
                <wp:simplePos x="0" y="0"/>
                <wp:positionH relativeFrom="column">
                  <wp:posOffset>2369185</wp:posOffset>
                </wp:positionH>
                <wp:positionV relativeFrom="paragraph">
                  <wp:posOffset>1919605</wp:posOffset>
                </wp:positionV>
                <wp:extent cx="152400" cy="0"/>
                <wp:effectExtent l="0" t="0" r="0" b="0"/>
                <wp:wrapNone/>
                <wp:docPr id="325" name="直接连接符 325"/>
                <wp:cNvGraphicFramePr/>
                <a:graphic xmlns:a="http://schemas.openxmlformats.org/drawingml/2006/main">
                  <a:graphicData uri="http://schemas.microsoft.com/office/word/2010/wordprocessingShape">
                    <wps:wsp>
                      <wps:cNvCnPr/>
                      <wps:spPr>
                        <a:xfrm flipH="1">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86.55pt;margin-top:151.15pt;height:0pt;width:12pt;z-index:251691008;mso-width-relative:page;mso-height-relative:page;" filled="f" stroked="t" coordsize="21600,21600" o:gfxdata="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6rPZq9YAAAALAQAA&#10;DwAAAAAAAAABACAAAAAiAAAAZHJzL2Rvd25yZXYueG1sUEsBAhQAFAAAAAgAh07iQFQVHbH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7936" behindDoc="0" locked="0" layoutInCell="1" allowOverlap="1">
                <wp:simplePos x="0" y="0"/>
                <wp:positionH relativeFrom="column">
                  <wp:posOffset>2140585</wp:posOffset>
                </wp:positionH>
                <wp:positionV relativeFrom="paragraph">
                  <wp:posOffset>1212215</wp:posOffset>
                </wp:positionV>
                <wp:extent cx="228600" cy="765810"/>
                <wp:effectExtent l="4445" t="5080" r="10795" b="6350"/>
                <wp:wrapNone/>
                <wp:docPr id="338" name="文本框 338"/>
                <wp:cNvGraphicFramePr/>
                <a:graphic xmlns:a="http://schemas.openxmlformats.org/drawingml/2006/main">
                  <a:graphicData uri="http://schemas.microsoft.com/office/word/2010/wordprocessingShape">
                    <wps:wsp>
                      <wps:cNvSpPr txBox="1"/>
                      <wps:spPr>
                        <a:xfrm>
                          <a:off x="0" y="0"/>
                          <a:ext cx="228600"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反应器</w:t>
                            </w:r>
                          </w:p>
                        </w:txbxContent>
                      </wps:txbx>
                      <wps:bodyPr lIns="18000" tIns="18000" rIns="18000" bIns="18000" upright="1"/>
                    </wps:wsp>
                  </a:graphicData>
                </a:graphic>
              </wp:anchor>
            </w:drawing>
          </mc:Choice>
          <mc:Fallback>
            <w:pict>
              <v:shape id="_x0000_s1026" o:spid="_x0000_s1026" o:spt="202" type="#_x0000_t202" style="position:absolute;left:0pt;margin-left:168.55pt;margin-top:95.45pt;height:60.3pt;width:18pt;z-index:251687936;mso-width-relative:page;mso-height-relative:page;" fillcolor="#FFFFFF" filled="t" stroked="t" coordsize="21600,21600" o:gfxdata="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eVkIbbAAAACwEAAA8AAAAAAAAAAQAgAAAAIgAA&#10;AGRycy9kb3ducmV2LnhtbFBLAQIUABQAAAAIAIdO4kA5T4AgBQIAAB8EAAAOAAAAAAAAAAEAIAAA&#10;ACoBAABkcnMvZTJvRG9jLnhtbFBLBQYAAAAABgAGAFkBAAChBQAAAAA=&#10;">
                <v:fill on="t" focussize="0,0"/>
                <v:stroke color="#000000" joinstyle="miter"/>
                <v:imagedata o:title=""/>
                <o:lock v:ext="edit" aspectratio="f"/>
                <v:textbox inset="0.5mm,0.5mm,0.5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反应器</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6608" behindDoc="0" locked="0" layoutInCell="1" allowOverlap="1">
                <wp:simplePos x="0" y="0"/>
                <wp:positionH relativeFrom="column">
                  <wp:posOffset>4433570</wp:posOffset>
                </wp:positionH>
                <wp:positionV relativeFrom="paragraph">
                  <wp:posOffset>1309370</wp:posOffset>
                </wp:positionV>
                <wp:extent cx="222250" cy="0"/>
                <wp:effectExtent l="0" t="38100" r="6350" b="38100"/>
                <wp:wrapNone/>
                <wp:docPr id="333" name="直接连接符 333"/>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9.1pt;margin-top:103.1pt;height:0pt;width:17.5pt;z-index:251716608;mso-width-relative:page;mso-height-relative:page;" filled="f" stroked="t" coordsize="21600,21600" o:gfxdata="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Az7ltoAAAAL&#10;AQAADwAAAAAAAAABACAAAAAiAAAAZHJzL2Rvd25yZXYueG1sUEsBAhQAFAAAAAgAh07iQFUCco7h&#10;AQAAnQMAAA4AAAAAAAAAAQAgAAAAKQ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4560" behindDoc="0" locked="0" layoutInCell="1" allowOverlap="1">
                <wp:simplePos x="0" y="0"/>
                <wp:positionH relativeFrom="column">
                  <wp:posOffset>4300220</wp:posOffset>
                </wp:positionH>
                <wp:positionV relativeFrom="paragraph">
                  <wp:posOffset>1884045</wp:posOffset>
                </wp:positionV>
                <wp:extent cx="133350" cy="0"/>
                <wp:effectExtent l="0" t="0" r="0" b="0"/>
                <wp:wrapNone/>
                <wp:docPr id="321" name="直接连接符 321"/>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38.6pt;margin-top:148.35pt;height:0pt;width:10.5pt;z-index:251714560;mso-width-relative:page;mso-height-relative:page;" filled="f" stroked="t" coordsize="21600,21600" o:gfxdata="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Yrff01wAAAAsBAAAPAAAAAAAA&#10;AAEAIAAAACIAAABkcnMvZG93bnJldi54bWxQSwECFAAUAAAACACHTuJAVSJLANoBAACZAwAADgAA&#10;AAAAAAABACAAAAAmAQAAZHJzL2Uyb0RvYy54bWxQSwUGAAAAAAYABgBZAQAAcg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3536" behindDoc="0" locked="0" layoutInCell="1" allowOverlap="1">
                <wp:simplePos x="0" y="0"/>
                <wp:positionH relativeFrom="column">
                  <wp:posOffset>4062730</wp:posOffset>
                </wp:positionH>
                <wp:positionV relativeFrom="paragraph">
                  <wp:posOffset>1205865</wp:posOffset>
                </wp:positionV>
                <wp:extent cx="219075" cy="765810"/>
                <wp:effectExtent l="5080" t="5080" r="4445" b="6350"/>
                <wp:wrapNone/>
                <wp:docPr id="342" name="文本框 342"/>
                <wp:cNvGraphicFramePr/>
                <a:graphic xmlns:a="http://schemas.openxmlformats.org/drawingml/2006/main">
                  <a:graphicData uri="http://schemas.microsoft.com/office/word/2010/wordprocessingShape">
                    <wps:wsp>
                      <wps:cNvSpPr txBox="1"/>
                      <wps:spPr>
                        <a:xfrm>
                          <a:off x="0" y="0"/>
                          <a:ext cx="219075"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精制釜</w:t>
                            </w:r>
                          </w:p>
                        </w:txbxContent>
                      </wps:txbx>
                      <wps:bodyPr lIns="0" tIns="18000" rIns="0" bIns="18000" upright="1"/>
                    </wps:wsp>
                  </a:graphicData>
                </a:graphic>
              </wp:anchor>
            </w:drawing>
          </mc:Choice>
          <mc:Fallback>
            <w:pict>
              <v:shape id="_x0000_s1026" o:spid="_x0000_s1026" o:spt="202" type="#_x0000_t202" style="position:absolute;left:0pt;margin-left:319.9pt;margin-top:94.95pt;height:60.3pt;width:17.25pt;z-index:251713536;mso-width-relative:page;mso-height-relative:page;" fillcolor="#FFFFFF" filled="t" stroked="t" coordsize="21600,21600" o:gfxdata="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IAjHbAAAACwEAAA8AAAAAAAAAAQAgAAAA&#10;IgAAAGRycy9kb3ducmV2LnhtbFBLAQIUABQAAAAIAIdO4kAlqpYhCAIAABcEAAAOAAAAAAAAAAEA&#10;IAAAACoBAABkcnMvZTJvRG9jLnhtbFBLBQYAAAAABgAGAFkBAACkBQ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精制釜</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0464" behindDoc="0" locked="0" layoutInCell="1" allowOverlap="1">
                <wp:simplePos x="0" y="0"/>
                <wp:positionH relativeFrom="column">
                  <wp:posOffset>3726180</wp:posOffset>
                </wp:positionH>
                <wp:positionV relativeFrom="paragraph">
                  <wp:posOffset>1875155</wp:posOffset>
                </wp:positionV>
                <wp:extent cx="133350" cy="0"/>
                <wp:effectExtent l="0" t="0" r="0" b="0"/>
                <wp:wrapNone/>
                <wp:docPr id="319" name="直接连接符 319"/>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3.4pt;margin-top:147.65pt;height:0pt;width:10.5pt;z-index:251710464;mso-width-relative:page;mso-height-relative:page;" filled="f" stroked="t" coordsize="21600,21600" o:gfxdata="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Tl09XXAAAACwEAAA8AAAAA&#10;AAAAAQAgAAAAIgAAAGRycy9kb3ducmV2LnhtbFBLAQIUABQAAAAIAIdO4kCpZ5GZ3AEAAJkDAAAO&#10;AAAAAAAAAAEAIAAAACY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9440" behindDoc="0" locked="0" layoutInCell="1" allowOverlap="1">
                <wp:simplePos x="0" y="0"/>
                <wp:positionH relativeFrom="column">
                  <wp:posOffset>3510280</wp:posOffset>
                </wp:positionH>
                <wp:positionV relativeFrom="paragraph">
                  <wp:posOffset>1205865</wp:posOffset>
                </wp:positionV>
                <wp:extent cx="219075" cy="765810"/>
                <wp:effectExtent l="5080" t="5080" r="4445" b="6350"/>
                <wp:wrapNone/>
                <wp:docPr id="329" name="文本框 329"/>
                <wp:cNvGraphicFramePr/>
                <a:graphic xmlns:a="http://schemas.openxmlformats.org/drawingml/2006/main">
                  <a:graphicData uri="http://schemas.microsoft.com/office/word/2010/wordprocessingShape">
                    <wps:wsp>
                      <wps:cNvSpPr txBox="1"/>
                      <wps:spPr>
                        <a:xfrm>
                          <a:off x="0" y="0"/>
                          <a:ext cx="219075"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配料罐</w:t>
                            </w:r>
                          </w:p>
                        </w:txbxContent>
                      </wps:txbx>
                      <wps:bodyPr lIns="0" tIns="18000" rIns="0" bIns="18000" upright="1"/>
                    </wps:wsp>
                  </a:graphicData>
                </a:graphic>
              </wp:anchor>
            </w:drawing>
          </mc:Choice>
          <mc:Fallback>
            <w:pict>
              <v:shape id="_x0000_s1026" o:spid="_x0000_s1026" o:spt="202" type="#_x0000_t202" style="position:absolute;left:0pt;margin-left:276.4pt;margin-top:94.95pt;height:60.3pt;width:17.25pt;z-index:251709440;mso-width-relative:page;mso-height-relative:page;" fillcolor="#FFFFFF" filled="t" stroked="t" coordsize="21600,21600" o:gfxdata="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uqL2gAAAAsBAAAPAAAAAAAAAAEAIAAAACIA&#10;AABkcnMvZG93bnJldi54bWxQSwECFAAUAAAACACHTuJArEEM0wcCAAAXBAAADgAAAAAAAAABACAA&#10;AAApAQAAZHJzL2Uyb0RvYy54bWxQSwUGAAAAAAYABgBZAQAAogU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配料罐</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6368" behindDoc="0" locked="0" layoutInCell="1" allowOverlap="1">
                <wp:simplePos x="0" y="0"/>
                <wp:positionH relativeFrom="column">
                  <wp:posOffset>1974850</wp:posOffset>
                </wp:positionH>
                <wp:positionV relativeFrom="paragraph">
                  <wp:posOffset>1318260</wp:posOffset>
                </wp:positionV>
                <wp:extent cx="0" cy="574675"/>
                <wp:effectExtent l="4445" t="0" r="10795" b="4445"/>
                <wp:wrapNone/>
                <wp:docPr id="336" name="直接连接符 336"/>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55.5pt;margin-top:103.8pt;height:45.25pt;width:0pt;z-index:251706368;mso-width-relative:page;mso-height-relative:page;" filled="f" stroked="t" coordsize="21600,21600" o:gfxdata="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X/Jo61wAAAAsB&#10;AAAPAAAAAAAAAAEAIAAAACIAAABkcnMvZG93bnJldi54bWxQSwECFAAUAAAACACHTuJAvCMLkOMB&#10;AACjAwAADgAAAAAAAAABACAAAAAmAQAAZHJzL2Uyb0RvYy54bWxQSwUGAAAAAAYABgBZAQAAewUA&#10;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3296" behindDoc="0" locked="0" layoutInCell="1" allowOverlap="1">
                <wp:simplePos x="0" y="0"/>
                <wp:positionH relativeFrom="column">
                  <wp:posOffset>1052830</wp:posOffset>
                </wp:positionH>
                <wp:positionV relativeFrom="paragraph">
                  <wp:posOffset>1898650</wp:posOffset>
                </wp:positionV>
                <wp:extent cx="152400" cy="0"/>
                <wp:effectExtent l="0" t="0" r="0" b="0"/>
                <wp:wrapNone/>
                <wp:docPr id="339" name="直接连接符 339"/>
                <wp:cNvGraphicFramePr/>
                <a:graphic xmlns:a="http://schemas.openxmlformats.org/drawingml/2006/main">
                  <a:graphicData uri="http://schemas.microsoft.com/office/word/2010/wordprocessingShape">
                    <wps:wsp>
                      <wps:cNvCnPr/>
                      <wps:spPr>
                        <a:xfrm flipH="1">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82.9pt;margin-top:149.5pt;height:0pt;width:12pt;z-index:251703296;mso-width-relative:page;mso-height-relative:page;" filled="f" stroked="t" coordsize="21600,21600" o:gfxdata="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67e77VAAAACwEA&#10;AA8AAAAAAAAAAQAgAAAAIgAAAGRycy9kb3ducmV2LnhtbFBLAQIUABQAAAAIAIdO4kBKJlWl5AEA&#10;AKMDAAAOAAAAAAAAAAEAIAAAACQ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2272" behindDoc="0" locked="0" layoutInCell="1" allowOverlap="1">
                <wp:simplePos x="0" y="0"/>
                <wp:positionH relativeFrom="column">
                  <wp:posOffset>1224280</wp:posOffset>
                </wp:positionH>
                <wp:positionV relativeFrom="paragraph">
                  <wp:posOffset>1311275</wp:posOffset>
                </wp:positionV>
                <wp:extent cx="0" cy="574675"/>
                <wp:effectExtent l="4445" t="0" r="10795" b="4445"/>
                <wp:wrapNone/>
                <wp:docPr id="324" name="直接连接符 324"/>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96.4pt;margin-top:103.25pt;height:45.25pt;width:0pt;z-index:251702272;mso-width-relative:page;mso-height-relative:page;" filled="f" stroked="t" coordsize="21600,21600" o:gfxdata="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cKy9YAAAALAQAA&#10;DwAAAAAAAAABACAAAAAiAAAAZHJzL2Rvd25yZXYueG1sUEsBAhQAFAAAAAgAh07iQIED06P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0224" behindDoc="0" locked="0" layoutInCell="1" allowOverlap="1">
                <wp:simplePos x="0" y="0"/>
                <wp:positionH relativeFrom="column">
                  <wp:posOffset>264160</wp:posOffset>
                </wp:positionH>
                <wp:positionV relativeFrom="paragraph">
                  <wp:posOffset>1646555</wp:posOffset>
                </wp:positionV>
                <wp:extent cx="533400" cy="0"/>
                <wp:effectExtent l="0" t="38100" r="0" b="38100"/>
                <wp:wrapNone/>
                <wp:docPr id="320" name="直接连接符 320"/>
                <wp:cNvGraphicFramePr/>
                <a:graphic xmlns:a="http://schemas.openxmlformats.org/drawingml/2006/main">
                  <a:graphicData uri="http://schemas.microsoft.com/office/word/2010/wordprocessingShape">
                    <wps:wsp>
                      <wps:cNvCnPr/>
                      <wps:spPr>
                        <a:xfrm>
                          <a:off x="0" y="0"/>
                          <a:ext cx="533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pt;margin-top:129.65pt;height:0pt;width:42pt;z-index:251700224;mso-width-relative:page;mso-height-relative:page;" filled="f" stroked="t" coordsize="21600,21600" o:gfxdata="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UmyktkAAAAK&#10;AQAADwAAAAAAAAABACAAAAAiAAAAZHJzL2Rvd25yZXYueG1sUEsBAhQAFAAAAAgAh07iQMEbznz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9200" behindDoc="0" locked="0" layoutInCell="1" allowOverlap="1">
                <wp:simplePos x="0" y="0"/>
                <wp:positionH relativeFrom="column">
                  <wp:posOffset>1228725</wp:posOffset>
                </wp:positionH>
                <wp:positionV relativeFrom="paragraph">
                  <wp:posOffset>1310005</wp:posOffset>
                </wp:positionV>
                <wp:extent cx="390525" cy="0"/>
                <wp:effectExtent l="0" t="38100" r="5715" b="38100"/>
                <wp:wrapNone/>
                <wp:docPr id="326" name="直接连接符 326"/>
                <wp:cNvGraphicFramePr/>
                <a:graphic xmlns:a="http://schemas.openxmlformats.org/drawingml/2006/main">
                  <a:graphicData uri="http://schemas.microsoft.com/office/word/2010/wordprocessingShape">
                    <wps:wsp>
                      <wps:cNvCnPr/>
                      <wps:spPr>
                        <a:xfrm>
                          <a:off x="0" y="0"/>
                          <a:ext cx="3905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6.75pt;margin-top:103.15pt;height:0pt;width:30.75pt;z-index:251699200;mso-width-relative:page;mso-height-relative:page;" filled="f" stroked="t" coordsize="21600,21600" o:gfxdata="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8fF9oAAAAL&#10;AQAADwAAAAAAAAABACAAAAAiAAAAZHJzL2Rvd25yZXYueG1sUEsBAhQAFAAAAAgAh07iQLfTaNPh&#10;AQAAnQMAAA4AAAAAAAAAAQAgAAAAKQ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8176" behindDoc="0" locked="0" layoutInCell="1" allowOverlap="1">
                <wp:simplePos x="0" y="0"/>
                <wp:positionH relativeFrom="column">
                  <wp:posOffset>806450</wp:posOffset>
                </wp:positionH>
                <wp:positionV relativeFrom="paragraph">
                  <wp:posOffset>1202690</wp:posOffset>
                </wp:positionV>
                <wp:extent cx="228600" cy="765810"/>
                <wp:effectExtent l="4445" t="5080" r="10795" b="6350"/>
                <wp:wrapNone/>
                <wp:docPr id="334" name="文本框 334"/>
                <wp:cNvGraphicFramePr/>
                <a:graphic xmlns:a="http://schemas.openxmlformats.org/drawingml/2006/main">
                  <a:graphicData uri="http://schemas.microsoft.com/office/word/2010/wordprocessingShape">
                    <wps:wsp>
                      <wps:cNvSpPr txBox="1"/>
                      <wps:spPr>
                        <a:xfrm>
                          <a:off x="0" y="0"/>
                          <a:ext cx="228600" cy="76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中间罐</w:t>
                            </w:r>
                          </w:p>
                        </w:txbxContent>
                      </wps:txbx>
                      <wps:bodyPr lIns="18000" tIns="18000" rIns="18000" bIns="18000" upright="1"/>
                    </wps:wsp>
                  </a:graphicData>
                </a:graphic>
              </wp:anchor>
            </w:drawing>
          </mc:Choice>
          <mc:Fallback>
            <w:pict>
              <v:shape id="_x0000_s1026" o:spid="_x0000_s1026" o:spt="202" type="#_x0000_t202" style="position:absolute;left:0pt;margin-left:63.5pt;margin-top:94.7pt;height:60.3pt;width:18pt;z-index:251698176;mso-width-relative:page;mso-height-relative:page;" fillcolor="#FFFFFF" filled="t" stroked="t" coordsize="21600,21600" o:gfxdata="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I7s82wAAAAsBAAAPAAAAAAAAAAEAIAAAACIA&#10;AABkcnMvZG93bnJldi54bWxQSwECFAAUAAAACACHTuJAD/MrPwYCAAAfBAAADgAAAAAAAAABACAA&#10;AAAqAQAAZHJzL2Uyb0RvYy54bWxQSwUGAAAAAAYABgBZAQAAogUAAAAA&#10;">
                <v:fill on="t" focussize="0,0"/>
                <v:stroke color="#000000" joinstyle="miter"/>
                <v:imagedata o:title=""/>
                <o:lock v:ext="edit" aspectratio="f"/>
                <v:textbox inset="0.5mm,0.5mm,0.5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中间罐</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8656" behindDoc="0" locked="0" layoutInCell="1" allowOverlap="1">
                <wp:simplePos x="0" y="0"/>
                <wp:positionH relativeFrom="column">
                  <wp:posOffset>4870450</wp:posOffset>
                </wp:positionH>
                <wp:positionV relativeFrom="paragraph">
                  <wp:posOffset>1866265</wp:posOffset>
                </wp:positionV>
                <wp:extent cx="233045" cy="0"/>
                <wp:effectExtent l="0" t="0" r="0" b="0"/>
                <wp:wrapNone/>
                <wp:docPr id="327" name="直接连接符 327"/>
                <wp:cNvGraphicFramePr/>
                <a:graphic xmlns:a="http://schemas.openxmlformats.org/drawingml/2006/main">
                  <a:graphicData uri="http://schemas.microsoft.com/office/word/2010/wordprocessingShape">
                    <wps:wsp>
                      <wps:cNvCnPr/>
                      <wps:spPr>
                        <a:xfrm>
                          <a:off x="0" y="0"/>
                          <a:ext cx="2330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3.5pt;margin-top:146.95pt;height:0pt;width:18.35pt;z-index:251718656;mso-width-relative:page;mso-height-relative:page;" filled="f" stroked="t" coordsize="21600,21600" o:gfxdata="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Iunh2AAAAAsBAAAPAAAA&#10;AAAAAAEAIAAAACIAAABkcnMvZG93bnJldi54bWxQSwECFAAUAAAACACHTuJA94jsiNwBAACZAwAA&#10;DgAAAAAAAAABACAAAAAnAQAAZHJzL2Uyb0RvYy54bWxQSwUGAAAAAAYABgBZAQAAdQ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7392" behindDoc="0" locked="0" layoutInCell="1" allowOverlap="1">
                <wp:simplePos x="0" y="0"/>
                <wp:positionH relativeFrom="column">
                  <wp:posOffset>1819275</wp:posOffset>
                </wp:positionH>
                <wp:positionV relativeFrom="paragraph">
                  <wp:posOffset>1894840</wp:posOffset>
                </wp:positionV>
                <wp:extent cx="152400" cy="0"/>
                <wp:effectExtent l="0" t="0" r="0" b="0"/>
                <wp:wrapNone/>
                <wp:docPr id="322" name="直接连接符 322"/>
                <wp:cNvGraphicFramePr/>
                <a:graphic xmlns:a="http://schemas.openxmlformats.org/drawingml/2006/main">
                  <a:graphicData uri="http://schemas.microsoft.com/office/word/2010/wordprocessingShape">
                    <wps:wsp>
                      <wps:cNvCnPr/>
                      <wps:spPr>
                        <a:xfrm flipH="1">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43.25pt;margin-top:149.2pt;height:0pt;width:12pt;z-index:251707392;mso-width-relative:page;mso-height-relative:page;" filled="f" stroked="t" coordsize="21600,21600" o:gfxdata="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bQYVtcAAAAL&#10;AQAADwAAAAAAAAABACAAAAAiAAAAZHJzL2Rvd25yZXYueG1sUEsBAhQAFAAAAAgAh07iQOWfbU/k&#10;AQAAowMAAA4AAAAAAAAAAQAgAAAAJgEAAGRycy9lMm9Eb2MueG1sUEsFBgAAAAAGAAYAWQEAAHwF&#10;A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70528" behindDoc="0" locked="0" layoutInCell="1" allowOverlap="1">
                <wp:simplePos x="0" y="0"/>
                <wp:positionH relativeFrom="column">
                  <wp:posOffset>1876425</wp:posOffset>
                </wp:positionH>
                <wp:positionV relativeFrom="paragraph">
                  <wp:posOffset>171450</wp:posOffset>
                </wp:positionV>
                <wp:extent cx="761365" cy="191770"/>
                <wp:effectExtent l="4445" t="4445" r="11430" b="17145"/>
                <wp:wrapNone/>
                <wp:docPr id="314" name="文本框 314"/>
                <wp:cNvGraphicFramePr/>
                <a:graphic xmlns:a="http://schemas.openxmlformats.org/drawingml/2006/main">
                  <a:graphicData uri="http://schemas.microsoft.com/office/word/2010/wordprocessingShape">
                    <wps:wsp>
                      <wps:cNvSpPr txBox="1"/>
                      <wps:spPr>
                        <a:xfrm>
                          <a:off x="0" y="0"/>
                          <a:ext cx="761365" cy="191770"/>
                        </a:xfrm>
                        <a:prstGeom prst="rect">
                          <a:avLst/>
                        </a:prstGeom>
                        <a:no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除尘器</w:t>
                            </w:r>
                          </w:p>
                        </w:txbxContent>
                      </wps:txbx>
                      <wps:bodyPr lIns="18000" tIns="18000" rIns="18000" bIns="18000" upright="1"/>
                    </wps:wsp>
                  </a:graphicData>
                </a:graphic>
              </wp:anchor>
            </w:drawing>
          </mc:Choice>
          <mc:Fallback>
            <w:pict>
              <v:shape id="_x0000_s1026" o:spid="_x0000_s1026" o:spt="202" type="#_x0000_t202" style="position:absolute;left:0pt;margin-left:147.75pt;margin-top:13.5pt;height:15.1pt;width:59.95pt;z-index:251670528;mso-width-relative:page;mso-height-relative:page;" filled="f" stroked="t" coordsize="21600,21600" o:gfxdata="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ol+A2AAAAAkBAAAPAAAAAAAAAAEAIAAAACIAAABkcnMvZG93&#10;bnJldi54bWxQSwECFAAUAAAACACHTuJAmfXPjQACAAD2AwAADgAAAAAAAAABACAAAAAnAQAAZHJz&#10;L2Uyb0RvYy54bWxQSwUGAAAAAAYABgBZAQAAmQUAAAAA&#10;">
                <v:fill on="f" focussize="0,0"/>
                <v:stroke color="#000000" joinstyle="miter"/>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除尘器</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71552" behindDoc="0" locked="0" layoutInCell="1" allowOverlap="1">
                <wp:simplePos x="0" y="0"/>
                <wp:positionH relativeFrom="column">
                  <wp:posOffset>2254885</wp:posOffset>
                </wp:positionH>
                <wp:positionV relativeFrom="paragraph">
                  <wp:posOffset>182880</wp:posOffset>
                </wp:positionV>
                <wp:extent cx="0" cy="633095"/>
                <wp:effectExtent l="38100" t="0" r="38100" b="6985"/>
                <wp:wrapNone/>
                <wp:docPr id="317" name="直接连接符 317"/>
                <wp:cNvGraphicFramePr/>
                <a:graphic xmlns:a="http://schemas.openxmlformats.org/drawingml/2006/main">
                  <a:graphicData uri="http://schemas.microsoft.com/office/word/2010/wordprocessingShape">
                    <wps:wsp>
                      <wps:cNvCnPr/>
                      <wps:spPr>
                        <a:xfrm flipV="1">
                          <a:off x="0" y="0"/>
                          <a:ext cx="0" cy="63309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77.55pt;margin-top:14.4pt;height:49.85pt;width:0pt;z-index:251671552;mso-width-relative:page;mso-height-relative:page;" filled="f" stroked="t" coordsize="21600,21600" o:gfxdata="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NUcGLW&#10;AAAACgEAAA8AAAAAAAAAAQAgAAAAIgAAAGRycy9kb3ducmV2LnhtbFBLAQIUABQAAAAIAIdO4kCl&#10;tFX+6QEAAKYDAAAOAAAAAAAAAAEAIAAAACUBAABkcnMvZTJvRG9jLnhtbFBLBQYAAAAABgAGAFkB&#10;AACABQ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9376" behindDoc="0" locked="0" layoutInCell="1" allowOverlap="1">
                <wp:simplePos x="0" y="0"/>
                <wp:positionH relativeFrom="column">
                  <wp:posOffset>5404485</wp:posOffset>
                </wp:positionH>
                <wp:positionV relativeFrom="paragraph">
                  <wp:posOffset>199390</wp:posOffset>
                </wp:positionV>
                <wp:extent cx="0" cy="3099435"/>
                <wp:effectExtent l="4445" t="0" r="10795" b="9525"/>
                <wp:wrapNone/>
                <wp:docPr id="335" name="直接连接符 335"/>
                <wp:cNvGraphicFramePr/>
                <a:graphic xmlns:a="http://schemas.openxmlformats.org/drawingml/2006/main">
                  <a:graphicData uri="http://schemas.microsoft.com/office/word/2010/wordprocessingShape">
                    <wps:wsp>
                      <wps:cNvCnPr/>
                      <wps:spPr>
                        <a:xfrm flipV="1">
                          <a:off x="0" y="0"/>
                          <a:ext cx="0" cy="30994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25.55pt;margin-top:15.7pt;height:244.05pt;width:0pt;z-index:251749376;mso-width-relative:page;mso-height-relative:page;" filled="f" stroked="t" coordsize="21600,21600" o:gfxdata="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Tx3/dcAAAAK&#10;AQAADwAAAAAAAAABACAAAAAiAAAAZHJzL2Rvd25yZXYueG1sUEsBAhQAFAAAAAgAh07iQMwMdY/k&#10;AQAApAMAAA4AAAAAAAAAAQAgAAAAJgEAAGRycy9lMm9Eb2MueG1sUEsFBgAAAAAGAAYAWQEAAHwF&#10;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2448" behindDoc="0" locked="0" layoutInCell="1" allowOverlap="1">
                <wp:simplePos x="0" y="0"/>
                <wp:positionH relativeFrom="column">
                  <wp:posOffset>4433570</wp:posOffset>
                </wp:positionH>
                <wp:positionV relativeFrom="paragraph">
                  <wp:posOffset>199390</wp:posOffset>
                </wp:positionV>
                <wp:extent cx="0" cy="704850"/>
                <wp:effectExtent l="4445" t="0" r="10795" b="11430"/>
                <wp:wrapNone/>
                <wp:docPr id="343" name="直接连接符 343"/>
                <wp:cNvGraphicFramePr/>
                <a:graphic xmlns:a="http://schemas.openxmlformats.org/drawingml/2006/main">
                  <a:graphicData uri="http://schemas.microsoft.com/office/word/2010/wordprocessingShape">
                    <wps:wsp>
                      <wps:cNvCnPr/>
                      <wps:spPr>
                        <a:xfrm flipV="1">
                          <a:off x="0" y="0"/>
                          <a:ext cx="0" cy="7048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9.1pt;margin-top:15.7pt;height:55.5pt;width:0pt;z-index:251752448;mso-width-relative:page;mso-height-relative:page;" filled="f" stroked="t" coordsize="21600,21600" o:gfxdata="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0zbOu1wAA&#10;AAoBAAAPAAAAAAAAAAEAIAAAACIAAABkcnMvZG93bnJldi54bWxQSwECFAAUAAAACACHTuJAYU4z&#10;tuYBAACjAwAADgAAAAAAAAABACAAAAAmAQAAZHJzL2Uyb0RvYy54bWxQSwUGAAAAAAYABgBZAQAA&#10;fg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1424" behindDoc="0" locked="0" layoutInCell="1" allowOverlap="1">
                <wp:simplePos x="0" y="0"/>
                <wp:positionH relativeFrom="column">
                  <wp:posOffset>3274695</wp:posOffset>
                </wp:positionH>
                <wp:positionV relativeFrom="paragraph">
                  <wp:posOffset>199390</wp:posOffset>
                </wp:positionV>
                <wp:extent cx="0" cy="768350"/>
                <wp:effectExtent l="4445" t="0" r="10795" b="8890"/>
                <wp:wrapNone/>
                <wp:docPr id="328" name="直接连接符 328"/>
                <wp:cNvGraphicFramePr/>
                <a:graphic xmlns:a="http://schemas.openxmlformats.org/drawingml/2006/main">
                  <a:graphicData uri="http://schemas.microsoft.com/office/word/2010/wordprocessingShape">
                    <wps:wsp>
                      <wps:cNvCnPr/>
                      <wps:spPr>
                        <a:xfrm flipV="1">
                          <a:off x="0" y="0"/>
                          <a:ext cx="0" cy="7683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85pt;margin-top:15.7pt;height:60.5pt;width:0pt;z-index:251751424;mso-width-relative:page;mso-height-relative:page;" filled="f" stroked="t" coordsize="21600,21600" o:gfxdata="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PcdW/XAAAA&#10;CgEAAA8AAAAAAAAAAQAgAAAAIgAAAGRycy9kb3ducmV2LnhtbFBLAQIUABQAAAAIAIdO4kDzpQ6i&#10;5QEAAKMDAAAOAAAAAAAAAAEAIAAAACYBAABkcnMvZTJvRG9jLnhtbFBLBQYAAAAABgAGAFkBAAB9&#1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0400" behindDoc="0" locked="0" layoutInCell="1" allowOverlap="1">
                <wp:simplePos x="0" y="0"/>
                <wp:positionH relativeFrom="column">
                  <wp:posOffset>3282950</wp:posOffset>
                </wp:positionH>
                <wp:positionV relativeFrom="paragraph">
                  <wp:posOffset>199390</wp:posOffset>
                </wp:positionV>
                <wp:extent cx="2129790" cy="0"/>
                <wp:effectExtent l="0" t="0" r="0" b="0"/>
                <wp:wrapNone/>
                <wp:docPr id="312" name="直接连接符 312"/>
                <wp:cNvGraphicFramePr/>
                <a:graphic xmlns:a="http://schemas.openxmlformats.org/drawingml/2006/main">
                  <a:graphicData uri="http://schemas.microsoft.com/office/word/2010/wordprocessingShape">
                    <wps:wsp>
                      <wps:cNvCnPr/>
                      <wps:spPr>
                        <a:xfrm flipH="1">
                          <a:off x="0" y="0"/>
                          <a:ext cx="21297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58.5pt;margin-top:15.7pt;height:0pt;width:167.7pt;z-index:251750400;mso-width-relative:page;mso-height-relative:page;" filled="f" stroked="t" coordsize="21600,21600" o:gfxdata="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DoE7XAAAA&#10;CQEAAA8AAAAAAAAAAQAgAAAAIgAAAGRycy9kb3ducmV2LnhtbFBLAQIUABQAAAAIAIdO4kCtLdew&#10;5QEAAKQDAAAOAAAAAAAAAAEAIAAAACYBAABkcnMvZTJvRG9jLnhtbFBLBQYAAAAABgAGAFkBAAB9&#10;BQAAAAA=&#10;">
                <v:fill on="f" focussize="0,0"/>
                <v:stroke color="#000000" joinstyle="round"/>
                <v:imagedata o:title=""/>
                <o:lock v:ext="edit" aspectratio="f"/>
              </v:line>
            </w:pict>
          </mc:Fallback>
        </mc:AlternateContent>
      </w:r>
    </w:p>
    <w:p>
      <w:pPr>
        <w:widowControl/>
        <w:ind w:firstLine="420"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807744" behindDoc="0" locked="0" layoutInCell="1" allowOverlap="1">
                <wp:simplePos x="0" y="0"/>
                <wp:positionH relativeFrom="column">
                  <wp:posOffset>4113530</wp:posOffset>
                </wp:positionH>
                <wp:positionV relativeFrom="paragraph">
                  <wp:posOffset>103505</wp:posOffset>
                </wp:positionV>
                <wp:extent cx="0" cy="169545"/>
                <wp:effectExtent l="38100" t="0" r="38100" b="13335"/>
                <wp:wrapNone/>
                <wp:docPr id="313" name="直接连接符 313"/>
                <wp:cNvGraphicFramePr/>
                <a:graphic xmlns:a="http://schemas.openxmlformats.org/drawingml/2006/main">
                  <a:graphicData uri="http://schemas.microsoft.com/office/word/2010/wordprocessingShape">
                    <wps:wsp>
                      <wps:cNvCnPr/>
                      <wps:spPr>
                        <a:xfrm flipV="1">
                          <a:off x="0" y="0"/>
                          <a:ext cx="0" cy="16954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23.9pt;margin-top:8.15pt;height:13.35pt;width:0pt;z-index:251807744;mso-width-relative:page;mso-height-relative:page;" filled="f" stroked="t" coordsize="21600,21600" o:gfxdata="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5HOJNUA&#10;AAAJAQAADwAAAAAAAAABACAAAAAiAAAAZHJzL2Rvd25yZXYueG1sUEsBAhQAFAAAAAgAh07iQD8K&#10;nJvpAQAApgMAAA4AAAAAAAAAAQAgAAAAJAEAAGRycy9lMm9Eb2MueG1sUEsFBgAAAAAGAAYAWQEA&#10;AH8FA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76000" behindDoc="0" locked="0" layoutInCell="1" allowOverlap="1">
                <wp:simplePos x="0" y="0"/>
                <wp:positionH relativeFrom="column">
                  <wp:posOffset>2934970</wp:posOffset>
                </wp:positionH>
                <wp:positionV relativeFrom="paragraph">
                  <wp:posOffset>52705</wp:posOffset>
                </wp:positionV>
                <wp:extent cx="382270" cy="19177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231.1pt;margin-top:4.15pt;height:15.1pt;width:30.1pt;z-index:251776000;mso-width-relative:page;mso-height-relative:page;" filled="f" stroked="f" coordsize="21600,21600" o:gfxdata="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dVzD2AAAAAgBAAAPAAAA&#10;AAAAAAEAIAAAACIAAABkcnMvZG93bnJldi54bWxQSwECFAAUAAAACACHTuJAEIivg6MBAAA3AwAA&#10;DgAAAAAAAAABACAAAAAnAQAAZHJzL2Uyb0RvYy54bWxQSwUGAAAAAAYABgBZAQAAPA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9792" behindDoc="0" locked="0" layoutInCell="1" allowOverlap="1">
                <wp:simplePos x="0" y="0"/>
                <wp:positionH relativeFrom="column">
                  <wp:posOffset>3296920</wp:posOffset>
                </wp:positionH>
                <wp:positionV relativeFrom="paragraph">
                  <wp:posOffset>187960</wp:posOffset>
                </wp:positionV>
                <wp:extent cx="520700" cy="19177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52070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冷凝液</w:t>
                            </w:r>
                          </w:p>
                        </w:txbxContent>
                      </wps:txbx>
                      <wps:bodyPr lIns="18000" tIns="18000" rIns="18000" bIns="18000" upright="1"/>
                    </wps:wsp>
                  </a:graphicData>
                </a:graphic>
              </wp:anchor>
            </w:drawing>
          </mc:Choice>
          <mc:Fallback>
            <w:pict>
              <v:shape id="_x0000_s1026" o:spid="_x0000_s1026" o:spt="202" type="#_x0000_t202" style="position:absolute;left:0pt;margin-left:259.6pt;margin-top:14.8pt;height:15.1pt;width:41pt;z-index:251809792;mso-width-relative:page;mso-height-relative:page;" filled="f" stroked="f" coordsize="21600,21600" o:gfxdata="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gWZQNcAAAAJAQAADwAA&#10;AAAAAAABACAAAAAiAAAAZHJzL2Rvd25yZXYueG1sUEsBAhQAFAAAAAgAh07iQINzHqylAQAANwMA&#10;AA4AAAAAAAAAAQAgAAAAJgEAAGRycy9lMm9Eb2MueG1sUEsFBgAAAAAGAAYAWQEAAD0FA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冷凝液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4672" behindDoc="0" locked="0" layoutInCell="1" allowOverlap="1">
                <wp:simplePos x="0" y="0"/>
                <wp:positionH relativeFrom="column">
                  <wp:posOffset>4009390</wp:posOffset>
                </wp:positionH>
                <wp:positionV relativeFrom="paragraph">
                  <wp:posOffset>93345</wp:posOffset>
                </wp:positionV>
                <wp:extent cx="477520" cy="20447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1-4</w:t>
                            </w:r>
                          </w:p>
                        </w:txbxContent>
                      </wps:txbx>
                      <wps:bodyPr lIns="18000" tIns="18000" rIns="18000" bIns="18000" upright="1"/>
                    </wps:wsp>
                  </a:graphicData>
                </a:graphic>
              </wp:anchor>
            </w:drawing>
          </mc:Choice>
          <mc:Fallback>
            <w:pict>
              <v:shape id="_x0000_s1026" o:spid="_x0000_s1026" o:spt="202" type="#_x0000_t202" style="position:absolute;left:0pt;margin-left:315.7pt;margin-top:7.35pt;height:16.1pt;width:37.6pt;z-index:251804672;mso-width-relative:page;mso-height-relative:page;" filled="f" stroked="f" coordsize="21600,21600" o:gfxdata="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nfhWPYAAAACQEAAA8A&#10;AAAAAAAAAQAgAAAAIgAAAGRycy9kb3ducmV2LnhtbFBLAQIUABQAAAAIAIdO4kBQCUP6pQEAADcD&#10;AAAOAAAAAAAAAAEAIAAAACcBAABkcnMvZTJvRG9jLnhtbFBLBQYAAAAABgAGAFkBAAA+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1-4</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5344" behindDoc="0" locked="0" layoutInCell="1" allowOverlap="1">
                <wp:simplePos x="0" y="0"/>
                <wp:positionH relativeFrom="column">
                  <wp:posOffset>1701165</wp:posOffset>
                </wp:positionH>
                <wp:positionV relativeFrom="paragraph">
                  <wp:posOffset>62865</wp:posOffset>
                </wp:positionV>
                <wp:extent cx="0" cy="528320"/>
                <wp:effectExtent l="38100" t="0" r="38100" b="5080"/>
                <wp:wrapNone/>
                <wp:docPr id="360" name="直接连接符 360"/>
                <wp:cNvGraphicFramePr/>
                <a:graphic xmlns:a="http://schemas.openxmlformats.org/drawingml/2006/main">
                  <a:graphicData uri="http://schemas.microsoft.com/office/word/2010/wordprocessingShape">
                    <wps:wsp>
                      <wps:cNvCnPr/>
                      <wps:spPr>
                        <a:xfrm flipH="1" flipV="1">
                          <a:off x="0" y="0"/>
                          <a:ext cx="0" cy="528320"/>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 y;margin-left:133.95pt;margin-top:4.95pt;height:41.6pt;width:0pt;z-index:251705344;mso-width-relative:page;mso-height-relative:page;" filled="f" stroked="t" coordsize="21600,21600" o:gfxdata="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KKIWHVAAAACAEAAA8AAAAAAAAAAQAgAAAAIgAAAGRycy9kb3ducmV2LnhtbFBLAQIUABQAAAAI&#10;AIdO4kBOg2Z78AEAALADAAAOAAAAAAAAAAEAIAAAACQBAABkcnMvZTJvRG9jLnhtbFBLBQYAAAAA&#10;BgAGAFkBAACGBQAAAAA=&#10;">
                <v:fill on="f" focussize="0,0"/>
                <v:stroke color="#000000" joinstyle="round" dashstyle="dash" end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77024" behindDoc="0" locked="0" layoutInCell="1" allowOverlap="1">
                <wp:simplePos x="0" y="0"/>
                <wp:positionH relativeFrom="column">
                  <wp:posOffset>4398645</wp:posOffset>
                </wp:positionH>
                <wp:positionV relativeFrom="paragraph">
                  <wp:posOffset>158115</wp:posOffset>
                </wp:positionV>
                <wp:extent cx="382270" cy="191770"/>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346.35pt;margin-top:12.45pt;height:15.1pt;width:30.1pt;z-index:251777024;mso-width-relative:page;mso-height-relative:page;" filled="f" stroked="f" coordsize="21600,21600" o:gfxdata="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RLh62AAAAAkBAAAPAAAA&#10;AAAAAAEAIAAAACIAAABkcnMvZG93bnJldi54bWxQSwECFAAUAAAACACHTuJArBG8kqMBAAA3AwAA&#10;DgAAAAAAAAABACAAAAAnAQAAZHJzL2Uyb0RvYy54bWxQSwUGAAAAAAYABgBZAQAAPA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6720" behindDoc="0" locked="0" layoutInCell="1" allowOverlap="1">
                <wp:simplePos x="0" y="0"/>
                <wp:positionH relativeFrom="column">
                  <wp:posOffset>3260725</wp:posOffset>
                </wp:positionH>
                <wp:positionV relativeFrom="paragraph">
                  <wp:posOffset>168910</wp:posOffset>
                </wp:positionV>
                <wp:extent cx="583565" cy="0"/>
                <wp:effectExtent l="0" t="38100" r="10795" b="38100"/>
                <wp:wrapNone/>
                <wp:docPr id="368" name="直接连接符 368"/>
                <wp:cNvGraphicFramePr/>
                <a:graphic xmlns:a="http://schemas.openxmlformats.org/drawingml/2006/main">
                  <a:graphicData uri="http://schemas.microsoft.com/office/word/2010/wordprocessingShape">
                    <wps:wsp>
                      <wps:cNvCnPr/>
                      <wps:spPr>
                        <a:xfrm flipH="1" flipV="1">
                          <a:off x="0" y="0"/>
                          <a:ext cx="5835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256.75pt;margin-top:13.3pt;height:0pt;width:45.95pt;z-index:251806720;mso-width-relative:page;mso-height-relative:page;" filled="f" stroked="t" coordsize="21600,21600" o:gfxdata="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I+qNW1wAAAAkBAAAPAAAAAAAAAAEAIAAAACIAAABkcnMvZG93bnJldi54bWxQSwECFAAUAAAA&#10;CACHTuJAzITmlu8BAACxAwAADgAAAAAAAAABACAAAAAmAQAAZHJzL2Uyb0RvYy54bWxQSwUGAAAA&#10;AAYABgBZAQAAhw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5696" behindDoc="0" locked="0" layoutInCell="1" allowOverlap="1">
                <wp:simplePos x="0" y="0"/>
                <wp:positionH relativeFrom="column">
                  <wp:posOffset>3849370</wp:posOffset>
                </wp:positionH>
                <wp:positionV relativeFrom="paragraph">
                  <wp:posOffset>83820</wp:posOffset>
                </wp:positionV>
                <wp:extent cx="490220" cy="191770"/>
                <wp:effectExtent l="4445" t="4445" r="8255" b="17145"/>
                <wp:wrapNone/>
                <wp:docPr id="346" name="文本框 346"/>
                <wp:cNvGraphicFramePr/>
                <a:graphic xmlns:a="http://schemas.openxmlformats.org/drawingml/2006/main">
                  <a:graphicData uri="http://schemas.microsoft.com/office/word/2010/wordprocessingShape">
                    <wps:wsp>
                      <wps:cNvSpPr txBox="1"/>
                      <wps:spPr>
                        <a:xfrm>
                          <a:off x="0" y="0"/>
                          <a:ext cx="490220" cy="191770"/>
                        </a:xfrm>
                        <a:prstGeom prst="rect">
                          <a:avLst/>
                        </a:prstGeom>
                        <a:no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冷凝器</w:t>
                            </w:r>
                          </w:p>
                        </w:txbxContent>
                      </wps:txbx>
                      <wps:bodyPr lIns="18000" tIns="18000" rIns="18000" bIns="18000" upright="1"/>
                    </wps:wsp>
                  </a:graphicData>
                </a:graphic>
              </wp:anchor>
            </w:drawing>
          </mc:Choice>
          <mc:Fallback>
            <w:pict>
              <v:shape id="_x0000_s1026" o:spid="_x0000_s1026" o:spt="202" type="#_x0000_t202" style="position:absolute;left:0pt;margin-left:303.1pt;margin-top:6.6pt;height:15.1pt;width:38.6pt;z-index:251805696;mso-width-relative:page;mso-height-relative:page;" filled="f" stroked="t" coordsize="21600,21600" o:gfxdata="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FvYDtcAAAAJAQAADwAAAAAAAAABACAAAAAiAAAAZHJzL2Rvd25y&#10;ZXYueG1sUEsBAhQAFAAAAAgAh07iQJIKYTb/AQAA9gMAAA4AAAAAAAAAAQAgAAAAJgEAAGRycy9l&#10;Mm9Eb2MueG1sUEsFBgAAAAAGAAYAWQEAAJcFAAAAAA==&#10;">
                <v:fill on="f" focussize="0,0"/>
                <v:stroke color="#000000" joinstyle="miter"/>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冷凝器</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1600" behindDoc="0" locked="0" layoutInCell="1" allowOverlap="1">
                <wp:simplePos x="0" y="0"/>
                <wp:positionH relativeFrom="column">
                  <wp:posOffset>1870075</wp:posOffset>
                </wp:positionH>
                <wp:positionV relativeFrom="paragraph">
                  <wp:posOffset>174625</wp:posOffset>
                </wp:positionV>
                <wp:extent cx="477520" cy="193675"/>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477520" cy="193675"/>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1-3</w:t>
                            </w:r>
                          </w:p>
                        </w:txbxContent>
                      </wps:txbx>
                      <wps:bodyPr lIns="18000" tIns="18000" rIns="18000" bIns="18000" upright="1"/>
                    </wps:wsp>
                  </a:graphicData>
                </a:graphic>
              </wp:anchor>
            </w:drawing>
          </mc:Choice>
          <mc:Fallback>
            <w:pict>
              <v:shape id="_x0000_s1026" o:spid="_x0000_s1026" o:spt="202" type="#_x0000_t202" style="position:absolute;left:0pt;margin-left:147.25pt;margin-top:13.75pt;height:15.25pt;width:37.6pt;z-index:251801600;mso-width-relative:page;mso-height-relative:page;" filled="f" stroked="f" coordsize="21600,21600" o:gfxdata="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Yx6HnYAAAACQEAAA8A&#10;AAAAAAAAAQAgAAAAIgAAAGRycy9kb3ducmV2LnhtbFBLAQIUABQAAAAIAIdO4kAzUZfVpQEAADcD&#10;AAAOAAAAAAAAAAEAIAAAACcBAABkcnMvZTJvRG9jLnhtbFBLBQYAAAAABgAGAFkBAAA+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1-3</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00576" behindDoc="0" locked="0" layoutInCell="1" allowOverlap="1">
                <wp:simplePos x="0" y="0"/>
                <wp:positionH relativeFrom="column">
                  <wp:posOffset>1306830</wp:posOffset>
                </wp:positionH>
                <wp:positionV relativeFrom="paragraph">
                  <wp:posOffset>158750</wp:posOffset>
                </wp:positionV>
                <wp:extent cx="477520" cy="20447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1-2</w:t>
                            </w:r>
                          </w:p>
                        </w:txbxContent>
                      </wps:txbx>
                      <wps:bodyPr lIns="18000" tIns="18000" rIns="18000" bIns="18000" upright="1"/>
                    </wps:wsp>
                  </a:graphicData>
                </a:graphic>
              </wp:anchor>
            </w:drawing>
          </mc:Choice>
          <mc:Fallback>
            <w:pict>
              <v:shape id="_x0000_s1026" o:spid="_x0000_s1026" o:spt="202" type="#_x0000_t202" style="position:absolute;left:0pt;margin-left:102.9pt;margin-top:12.5pt;height:16.1pt;width:37.6pt;z-index:251800576;mso-width-relative:page;mso-height-relative:page;" filled="f" stroked="f" coordsize="21600,21600" o:gfxdata="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oxJxG1wAAAAkBAAAPAAAA&#10;AAAAAAEAIAAAACIAAABkcnMvZG93bnJldi54bWxQSwECFAAUAAAACACHTuJAipq8uKQBAAA3AwAA&#10;DgAAAAAAAAABACAAAAAmAQAAZHJzL2Uyb0RvYy54bWxQSwUGAAAAAAYABgBZAQAAPA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1-2</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4320" behindDoc="0" locked="0" layoutInCell="1" allowOverlap="1">
                <wp:simplePos x="0" y="0"/>
                <wp:positionH relativeFrom="column">
                  <wp:posOffset>2179320</wp:posOffset>
                </wp:positionH>
                <wp:positionV relativeFrom="paragraph">
                  <wp:posOffset>191770</wp:posOffset>
                </wp:positionV>
                <wp:extent cx="733425" cy="19177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733425"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热解废气</w:t>
                            </w:r>
                          </w:p>
                        </w:txbxContent>
                      </wps:txbx>
                      <wps:bodyPr lIns="18000" tIns="18000" rIns="18000" bIns="18000" upright="1"/>
                    </wps:wsp>
                  </a:graphicData>
                </a:graphic>
              </wp:anchor>
            </w:drawing>
          </mc:Choice>
          <mc:Fallback>
            <w:pict>
              <v:shape id="_x0000_s1026" o:spid="_x0000_s1026" o:spt="202" type="#_x0000_t202" style="position:absolute;left:0pt;margin-left:171.6pt;margin-top:15.1pt;height:15.1pt;width:57.75pt;z-index:251704320;mso-width-relative:page;mso-height-relative:page;" filled="f" stroked="f" coordsize="21600,21600" o:gfxdata="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htEHy2AAAAAkBAAAP&#10;AAAAAAAAAAEAIAAAACIAAABkcnMvZG93bnJldi54bWxQSwECFAAUAAAACACHTuJAyBqNw6YBAAA3&#10;AwAADgAAAAAAAAABACAAAAAnAQAAZHJzL2Uyb0RvYy54bWxQSwUGAAAAAAYABgBZAQAAPw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热解废气</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99552" behindDoc="0" locked="0" layoutInCell="1" allowOverlap="1">
                <wp:simplePos x="0" y="0"/>
                <wp:positionH relativeFrom="column">
                  <wp:posOffset>819785</wp:posOffset>
                </wp:positionH>
                <wp:positionV relativeFrom="paragraph">
                  <wp:posOffset>142240</wp:posOffset>
                </wp:positionV>
                <wp:extent cx="477520" cy="207645"/>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477520" cy="207645"/>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1-1</w:t>
                            </w:r>
                          </w:p>
                        </w:txbxContent>
                      </wps:txbx>
                      <wps:bodyPr lIns="18000" tIns="18000" rIns="18000" bIns="18000" upright="1"/>
                    </wps:wsp>
                  </a:graphicData>
                </a:graphic>
              </wp:anchor>
            </w:drawing>
          </mc:Choice>
          <mc:Fallback>
            <w:pict>
              <v:shape id="_x0000_s1026" o:spid="_x0000_s1026" o:spt="202" type="#_x0000_t202" style="position:absolute;left:0pt;margin-left:64.55pt;margin-top:11.2pt;height:16.35pt;width:37.6pt;z-index:251799552;mso-width-relative:page;mso-height-relative:page;" filled="f" stroked="f" coordsize="21600,21600" o:gfxdata="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8lhItcAAAAJAQAADwAA&#10;AAAAAAABACAAAAAiAAAAZHJzL2Rvd25yZXYueG1sUEsBAhQAFAAAAAgAh07iQPBYEc+lAQAANwMA&#10;AA4AAAAAAAAAAQAgAAAAJgEAAGRycy9lMm9Eb2MueG1sUEsFBgAAAAAGAAYAWQEAAD0FA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1-1</w:t>
                      </w:r>
                    </w:p>
                  </w:txbxContent>
                </v:textbox>
              </v:shape>
            </w:pict>
          </mc:Fallback>
        </mc:AlternateContent>
      </w:r>
    </w:p>
    <w:p>
      <w:pPr>
        <w:widowControl/>
        <w:ind w:firstLine="420"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812864" behindDoc="0" locked="0" layoutInCell="1" allowOverlap="1">
                <wp:simplePos x="0" y="0"/>
                <wp:positionH relativeFrom="column">
                  <wp:posOffset>3765550</wp:posOffset>
                </wp:positionH>
                <wp:positionV relativeFrom="paragraph">
                  <wp:posOffset>107950</wp:posOffset>
                </wp:positionV>
                <wp:extent cx="276225" cy="34607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276225" cy="346075"/>
                        </a:xfrm>
                        <a:prstGeom prst="rect">
                          <a:avLst/>
                        </a:prstGeom>
                        <a:noFill/>
                        <a:ln>
                          <a:noFill/>
                        </a:ln>
                      </wps:spPr>
                      <wps:txbx>
                        <w:txbxContent>
                          <w:p>
                            <w:pPr>
                              <w:pStyle w:val="6"/>
                              <w:spacing w:after="0" w:line="200" w:lineRule="exact"/>
                              <w:ind w:left="-36" w:firstLine="27"/>
                              <w:jc w:val="center"/>
                              <w:rPr>
                                <w:rFonts w:hint="eastAsia"/>
                                <w:sz w:val="18"/>
                                <w:szCs w:val="18"/>
                              </w:rPr>
                            </w:pPr>
                            <w:r>
                              <w:rPr>
                                <w:rFonts w:hint="eastAsia"/>
                                <w:sz w:val="18"/>
                                <w:szCs w:val="18"/>
                              </w:rPr>
                              <w:t>9</w:t>
                            </w:r>
                            <w:r>
                              <w:rPr>
                                <w:sz w:val="18"/>
                                <w:szCs w:val="18"/>
                              </w:rPr>
                              <w:t>3%硫酸</w:t>
                            </w:r>
                          </w:p>
                        </w:txbxContent>
                      </wps:txbx>
                      <wps:bodyPr lIns="18000" tIns="18000" rIns="18000" bIns="18000" upright="1"/>
                    </wps:wsp>
                  </a:graphicData>
                </a:graphic>
              </wp:anchor>
            </w:drawing>
          </mc:Choice>
          <mc:Fallback>
            <w:pict>
              <v:shape id="_x0000_s1026" o:spid="_x0000_s1026" o:spt="202" type="#_x0000_t202" style="position:absolute;left:0pt;margin-left:296.5pt;margin-top:8.5pt;height:27.25pt;width:21.75pt;z-index:251812864;mso-width-relative:page;mso-height-relative:page;" filled="f" stroked="f" coordsize="21600,21600" o:gfxdata="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Ih9wDdkAAAAJAQAA&#10;DwAAAAAAAAABACAAAAAiAAAAZHJzL2Rvd25yZXYueG1sUEsBAhQAFAAAAAgAh07iQOqhqV2mAQAA&#10;NwMAAA4AAAAAAAAAAQAgAAAAKAEAAGRycy9lMm9Eb2MueG1sUEsFBgAAAAAGAAYAWQEAAEAFAAAA&#10;AA==&#10;">
                <v:fill on="f" focussize="0,0"/>
                <v:stroke on="f"/>
                <v:imagedata o:title=""/>
                <o:lock v:ext="edit" aspectratio="f"/>
                <v:textbox inset="0.5mm,0.5mm,0.5mm,0.5mm">
                  <w:txbxContent>
                    <w:p>
                      <w:pPr>
                        <w:pStyle w:val="6"/>
                        <w:spacing w:after="0" w:line="200" w:lineRule="exact"/>
                        <w:ind w:left="-36" w:firstLine="27"/>
                        <w:jc w:val="center"/>
                        <w:rPr>
                          <w:rFonts w:hint="eastAsia"/>
                          <w:sz w:val="18"/>
                          <w:szCs w:val="18"/>
                        </w:rPr>
                      </w:pPr>
                      <w:r>
                        <w:rPr>
                          <w:rFonts w:hint="eastAsia"/>
                          <w:sz w:val="18"/>
                          <w:szCs w:val="18"/>
                        </w:rPr>
                        <w:t>9</w:t>
                      </w:r>
                      <w:r>
                        <w:rPr>
                          <w:sz w:val="18"/>
                          <w:szCs w:val="18"/>
                        </w:rPr>
                        <w:t>3%硫酸</w:t>
                      </w:r>
                    </w:p>
                  </w:txbxContent>
                </v:textbox>
              </v:shape>
            </w:pict>
          </mc:Fallback>
        </mc:AlternateContent>
      </w: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808768" behindDoc="0" locked="0" layoutInCell="1" allowOverlap="1">
                <wp:simplePos x="0" y="0"/>
                <wp:positionH relativeFrom="column">
                  <wp:posOffset>4160520</wp:posOffset>
                </wp:positionH>
                <wp:positionV relativeFrom="paragraph">
                  <wp:posOffset>69850</wp:posOffset>
                </wp:positionV>
                <wp:extent cx="0" cy="132715"/>
                <wp:effectExtent l="38100" t="0" r="38100" b="4445"/>
                <wp:wrapNone/>
                <wp:docPr id="357" name="直接连接符 357"/>
                <wp:cNvGraphicFramePr/>
                <a:graphic xmlns:a="http://schemas.openxmlformats.org/drawingml/2006/main">
                  <a:graphicData uri="http://schemas.microsoft.com/office/word/2010/wordprocessingShape">
                    <wps:wsp>
                      <wps:cNvCnPr/>
                      <wps:spPr>
                        <a:xfrm flipV="1">
                          <a:off x="0" y="0"/>
                          <a:ext cx="0" cy="132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27.6pt;margin-top:5.5pt;height:10.45pt;width:0pt;z-index:251808768;mso-width-relative:page;mso-height-relative:page;" filled="f" stroked="t" coordsize="21600,21600" o:gfxdata="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kF9x&#10;1wAAAAkBAAAPAAAAAAAAAAEAIAAAACIAAABkcnMvZG93bnJldi54bWxQSwECFAAUAAAACACHTuJA&#10;P0HDn+kBAACnAwAADgAAAAAAAAABACAAAAAmAQAAZHJzL2Uyb0RvYy54bWxQSwUGAAAAAAYABgBZ&#10;AQAAgQ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8960" behindDoc="0" locked="0" layoutInCell="1" allowOverlap="1">
                <wp:simplePos x="0" y="0"/>
                <wp:positionH relativeFrom="column">
                  <wp:posOffset>1619250</wp:posOffset>
                </wp:positionH>
                <wp:positionV relativeFrom="paragraph">
                  <wp:posOffset>203835</wp:posOffset>
                </wp:positionV>
                <wp:extent cx="200025" cy="768350"/>
                <wp:effectExtent l="4445" t="4445" r="8890" b="19685"/>
                <wp:wrapNone/>
                <wp:docPr id="356" name="文本框 356"/>
                <wp:cNvGraphicFramePr/>
                <a:graphic xmlns:a="http://schemas.openxmlformats.org/drawingml/2006/main">
                  <a:graphicData uri="http://schemas.microsoft.com/office/word/2010/wordprocessingShape">
                    <wps:wsp>
                      <wps:cNvSpPr txBox="1"/>
                      <wps:spPr>
                        <a:xfrm>
                          <a:off x="0" y="0"/>
                          <a:ext cx="200025" cy="768350"/>
                        </a:xfrm>
                        <a:prstGeom prst="rect">
                          <a:avLst/>
                        </a:prstGeom>
                        <a:no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计量罐</w:t>
                            </w:r>
                          </w:p>
                        </w:txbxContent>
                      </wps:txbx>
                      <wps:bodyPr lIns="18000" tIns="18000" rIns="18000" bIns="18000" upright="1"/>
                    </wps:wsp>
                  </a:graphicData>
                </a:graphic>
              </wp:anchor>
            </w:drawing>
          </mc:Choice>
          <mc:Fallback>
            <w:pict>
              <v:shape id="_x0000_s1026" o:spid="_x0000_s1026" o:spt="202" type="#_x0000_t202" style="position:absolute;left:0pt;margin-left:127.5pt;margin-top:16.05pt;height:60.5pt;width:15.75pt;z-index:251688960;mso-width-relative:page;mso-height-relative:page;" filled="f" stroked="t" coordsize="21600,21600" o:gfxdata="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JG/H2QAAAAoBAAAPAAAAAAAAAAEAIAAAACIAAABkcnMvZG93&#10;bnJldi54bWxQSwECFAAUAAAACACHTuJABDeNTP8BAAD2AwAADgAAAAAAAAABACAAAAAoAQAAZHJz&#10;L2Uyb0RvYy54bWxQSwUGAAAAAAYABgBZAQAAmQUAAAAA&#10;">
                <v:fill on="f" focussize="0,0"/>
                <v:stroke color="#000000" joinstyle="miter"/>
                <v:imagedata o:title=""/>
                <o:lock v:ext="edit" aspectratio="f"/>
                <v:textbox inset="0.5mm,0.5mm,0.5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计量罐</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12512" behindDoc="0" locked="0" layoutInCell="1" allowOverlap="1">
                <wp:simplePos x="0" y="0"/>
                <wp:positionH relativeFrom="column">
                  <wp:posOffset>3802380</wp:posOffset>
                </wp:positionH>
                <wp:positionV relativeFrom="paragraph">
                  <wp:posOffset>187960</wp:posOffset>
                </wp:positionV>
                <wp:extent cx="261620" cy="0"/>
                <wp:effectExtent l="0" t="38100" r="12700" b="38100"/>
                <wp:wrapNone/>
                <wp:docPr id="350" name="直接连接符 350"/>
                <wp:cNvGraphicFramePr/>
                <a:graphic xmlns:a="http://schemas.openxmlformats.org/drawingml/2006/main">
                  <a:graphicData uri="http://schemas.microsoft.com/office/word/2010/wordprocessingShape">
                    <wps:wsp>
                      <wps:cNvCnPr/>
                      <wps:spPr>
                        <a:xfrm>
                          <a:off x="0" y="0"/>
                          <a:ext cx="26162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9.4pt;margin-top:14.8pt;height:0pt;width:20.6pt;z-index:251712512;mso-width-relative:page;mso-height-relative:page;" filled="f" stroked="t" coordsize="21600,21600" o:gfxdata="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uD/KP2QAAAAkB&#10;AAAPAAAAAAAAAAEAIAAAACIAAABkcnMvZG93bnJldi54bWxQSwECFAAUAAAACACHTuJAR62rEOEB&#10;AACdAwAADgAAAAAAAAABACAAAAAo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9984" behindDoc="0" locked="0" layoutInCell="1" allowOverlap="1">
                <wp:simplePos x="0" y="0"/>
                <wp:positionH relativeFrom="column">
                  <wp:posOffset>1965960</wp:posOffset>
                </wp:positionH>
                <wp:positionV relativeFrom="paragraph">
                  <wp:posOffset>121920</wp:posOffset>
                </wp:positionV>
                <wp:extent cx="179070" cy="0"/>
                <wp:effectExtent l="0" t="38100" r="3810" b="38100"/>
                <wp:wrapNone/>
                <wp:docPr id="363" name="直接连接符 363"/>
                <wp:cNvGraphicFramePr/>
                <a:graphic xmlns:a="http://schemas.openxmlformats.org/drawingml/2006/main">
                  <a:graphicData uri="http://schemas.microsoft.com/office/word/2010/wordprocessingShape">
                    <wps:wsp>
                      <wps:cNvCnPr/>
                      <wps:spPr>
                        <a:xfrm>
                          <a:off x="0" y="0"/>
                          <a:ext cx="1790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8pt;margin-top:9.6pt;height:0pt;width:14.1pt;z-index:251689984;mso-width-relative:page;mso-height-relative:page;" filled="f" stroked="t" coordsize="21600,21600" o:gfxdata="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JFk39gAAAAJ&#10;AQAADwAAAAAAAAABACAAAAAiAAAAZHJzL2Rvd25yZXYueG1sUEsBAhQAFAAAAAgAh07iQC9DSZbj&#10;AQAAnQMAAA4AAAAAAAAAAQAgAAAAJw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7328" behindDoc="0" locked="0" layoutInCell="1" allowOverlap="1">
                <wp:simplePos x="0" y="0"/>
                <wp:positionH relativeFrom="column">
                  <wp:posOffset>3289300</wp:posOffset>
                </wp:positionH>
                <wp:positionV relativeFrom="paragraph">
                  <wp:posOffset>167640</wp:posOffset>
                </wp:positionV>
                <wp:extent cx="222250" cy="0"/>
                <wp:effectExtent l="0" t="38100" r="6350" b="38100"/>
                <wp:wrapNone/>
                <wp:docPr id="349" name="直接连接符 349"/>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9pt;margin-top:13.2pt;height:0pt;width:17.5pt;z-index:251747328;mso-width-relative:page;mso-height-relative:page;" filled="f" stroked="t" coordsize="21600,21600" o:gfxdata="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Pw7edkAAAAJ&#10;AQAADwAAAAAAAAABACAAAAAiAAAAZHJzL2Rvd25yZXYueG1sUEsBAhQAFAAAAAgAh07iQJ/JhmX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7632" behindDoc="0" locked="0" layoutInCell="1" allowOverlap="1">
                <wp:simplePos x="0" y="0"/>
                <wp:positionH relativeFrom="column">
                  <wp:posOffset>4654550</wp:posOffset>
                </wp:positionH>
                <wp:positionV relativeFrom="paragraph">
                  <wp:posOffset>8255</wp:posOffset>
                </wp:positionV>
                <wp:extent cx="219075" cy="808990"/>
                <wp:effectExtent l="5080" t="4445" r="4445" b="9525"/>
                <wp:wrapNone/>
                <wp:docPr id="351" name="文本框 351"/>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稀释降温</w:t>
                            </w:r>
                            <w:r>
                              <w:rPr>
                                <w:sz w:val="21"/>
                                <w:szCs w:val="21"/>
                              </w:rPr>
                              <w:t>釜</w:t>
                            </w:r>
                          </w:p>
                        </w:txbxContent>
                      </wps:txbx>
                      <wps:bodyPr lIns="0" tIns="18000" rIns="0" bIns="18000" upright="1"/>
                    </wps:wsp>
                  </a:graphicData>
                </a:graphic>
              </wp:anchor>
            </w:drawing>
          </mc:Choice>
          <mc:Fallback>
            <w:pict>
              <v:shape id="_x0000_s1026" o:spid="_x0000_s1026" o:spt="202" type="#_x0000_t202" style="position:absolute;left:0pt;margin-left:366.5pt;margin-top:0.65pt;height:63.7pt;width:17.25pt;z-index:251717632;mso-width-relative:page;mso-height-relative:page;" fillcolor="#FFFFFF" filled="t" stroked="t" coordsize="21600,21600" o:gfxdata="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&#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Q0hQ9gAAAAJAQAADwAAAAAAAAABACAAAAAiAAAA&#10;ZHJzL2Rvd25yZXYueG1sUEsBAhQAFAAAAAgAh07iQOFYKwsHAgAAFwQAAA4AAAAAAAAAAQAgAAAA&#10;JwEAAGRycy9lMm9Eb2MueG1sUEsFBgAAAAAGAAYAWQEAAKAFAAAAAA==&#10;">
                <v:fill on="t" focussize="0,0"/>
                <v:stroke color="#000000" joinstyle="miter"/>
                <v:imagedata o:title=""/>
                <o:lock v:ext="edit" aspectratio="f"/>
                <v:textbox inset="0mm,0.5mm,0mm,0.5mm">
                  <w:txbxContent>
                    <w:p>
                      <w:pPr>
                        <w:pStyle w:val="6"/>
                        <w:spacing w:after="0" w:line="240" w:lineRule="exact"/>
                        <w:ind w:left="-36"/>
                        <w:jc w:val="center"/>
                        <w:rPr>
                          <w:rFonts w:hint="eastAsia"/>
                          <w:sz w:val="21"/>
                          <w:szCs w:val="21"/>
                        </w:rPr>
                      </w:pPr>
                      <w:r>
                        <w:rPr>
                          <w:rFonts w:hint="eastAsia"/>
                          <w:sz w:val="21"/>
                          <w:szCs w:val="21"/>
                        </w:rPr>
                        <w:t>稀释降温</w:t>
                      </w:r>
                      <w:r>
                        <w:rPr>
                          <w:sz w:val="21"/>
                          <w:szCs w:val="21"/>
                        </w:rPr>
                        <w:t>釜</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810816" behindDoc="0" locked="0" layoutInCell="1" allowOverlap="1">
                <wp:simplePos x="0" y="0"/>
                <wp:positionH relativeFrom="column">
                  <wp:posOffset>3872230</wp:posOffset>
                </wp:positionH>
                <wp:positionV relativeFrom="paragraph">
                  <wp:posOffset>107315</wp:posOffset>
                </wp:positionV>
                <wp:extent cx="280670" cy="34925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280670" cy="349250"/>
                        </a:xfrm>
                        <a:prstGeom prst="rect">
                          <a:avLst/>
                        </a:prstGeom>
                        <a:noFill/>
                        <a:ln>
                          <a:noFill/>
                        </a:ln>
                      </wps:spPr>
                      <wps:txbx>
                        <w:txbxContent>
                          <w:p>
                            <w:pPr>
                              <w:pStyle w:val="6"/>
                              <w:spacing w:after="0" w:line="240" w:lineRule="exact"/>
                              <w:ind w:left="-36"/>
                              <w:rPr>
                                <w:sz w:val="21"/>
                                <w:szCs w:val="21"/>
                              </w:rPr>
                            </w:pPr>
                            <w:r>
                              <w:rPr>
                                <w:rFonts w:hint="eastAsia"/>
                                <w:sz w:val="21"/>
                                <w:szCs w:val="21"/>
                              </w:rPr>
                              <w:t>浆</w:t>
                            </w:r>
                          </w:p>
                          <w:p>
                            <w:pPr>
                              <w:pStyle w:val="6"/>
                              <w:spacing w:after="0" w:line="240" w:lineRule="exact"/>
                              <w:ind w:left="-36"/>
                              <w:rPr>
                                <w:rFonts w:hint="eastAsia"/>
                                <w:sz w:val="21"/>
                                <w:szCs w:val="21"/>
                              </w:rPr>
                            </w:pPr>
                            <w:r>
                              <w:rPr>
                                <w:rFonts w:hint="eastAsia"/>
                                <w:sz w:val="21"/>
                                <w:szCs w:val="21"/>
                              </w:rPr>
                              <w:t>料</w:t>
                            </w:r>
                          </w:p>
                        </w:txbxContent>
                      </wps:txbx>
                      <wps:bodyPr lIns="18000" tIns="18000" rIns="18000" bIns="18000" upright="1"/>
                    </wps:wsp>
                  </a:graphicData>
                </a:graphic>
              </wp:anchor>
            </w:drawing>
          </mc:Choice>
          <mc:Fallback>
            <w:pict>
              <v:shape id="_x0000_s1026" o:spid="_x0000_s1026" o:spt="202" type="#_x0000_t202" style="position:absolute;left:0pt;margin-left:304.9pt;margin-top:8.45pt;height:27.5pt;width:22.1pt;z-index:251810816;mso-width-relative:page;mso-height-relative:page;" filled="f" stroked="f" coordsize="21600,21600" o:gfxdata="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zOZPXAAAACQEAAA8A&#10;AAAAAAAAAQAgAAAAIgAAAGRycy9kb3ducmV2LnhtbFBLAQIUABQAAAAIAIdO4kBCts2ZpgEAADcD&#10;AAAOAAAAAAAAAAEAIAAAACYBAABkcnMvZTJvRG9jLnhtbFBLBQYAAAAABgAGAFkBAAA+BQAAAAA=&#10;">
                <v:fill on="f" focussize="0,0"/>
                <v:stroke on="f"/>
                <v:imagedata o:title=""/>
                <o:lock v:ext="edit" aspectratio="f"/>
                <v:textbox inset="0.5mm,0.5mm,0.5mm,0.5mm">
                  <w:txbxContent>
                    <w:p>
                      <w:pPr>
                        <w:pStyle w:val="6"/>
                        <w:spacing w:after="0" w:line="240" w:lineRule="exact"/>
                        <w:ind w:left="-36"/>
                        <w:rPr>
                          <w:sz w:val="21"/>
                          <w:szCs w:val="21"/>
                        </w:rPr>
                      </w:pPr>
                      <w:r>
                        <w:rPr>
                          <w:rFonts w:hint="eastAsia"/>
                          <w:sz w:val="21"/>
                          <w:szCs w:val="21"/>
                        </w:rPr>
                        <w:t>浆</w:t>
                      </w:r>
                    </w:p>
                    <w:p>
                      <w:pPr>
                        <w:pStyle w:val="6"/>
                        <w:spacing w:after="0" w:line="240" w:lineRule="exact"/>
                        <w:ind w:left="-36"/>
                        <w:rPr>
                          <w:rFonts w:hint="eastAsia"/>
                          <w:sz w:val="21"/>
                          <w:szCs w:val="21"/>
                        </w:rPr>
                      </w:pPr>
                      <w:r>
                        <w:rPr>
                          <w:rFonts w:hint="eastAsia"/>
                          <w:sz w:val="21"/>
                          <w:szCs w:val="21"/>
                        </w:rPr>
                        <w:t>料</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1488" behindDoc="0" locked="0" layoutInCell="1" allowOverlap="1">
                <wp:simplePos x="0" y="0"/>
                <wp:positionH relativeFrom="column">
                  <wp:posOffset>3859530</wp:posOffset>
                </wp:positionH>
                <wp:positionV relativeFrom="paragraph">
                  <wp:posOffset>83185</wp:posOffset>
                </wp:positionV>
                <wp:extent cx="0" cy="405130"/>
                <wp:effectExtent l="4445" t="0" r="10795" b="6350"/>
                <wp:wrapNone/>
                <wp:docPr id="353" name="直接连接符 353"/>
                <wp:cNvGraphicFramePr/>
                <a:graphic xmlns:a="http://schemas.openxmlformats.org/drawingml/2006/main">
                  <a:graphicData uri="http://schemas.microsoft.com/office/word/2010/wordprocessingShape">
                    <wps:wsp>
                      <wps:cNvCnPr/>
                      <wps:spPr>
                        <a:xfrm flipV="1">
                          <a:off x="0" y="0"/>
                          <a:ext cx="0" cy="405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03.9pt;margin-top:6.55pt;height:31.9pt;width:0pt;z-index:251711488;mso-width-relative:page;mso-height-relative:page;" filled="f" stroked="t" coordsize="21600,21600" o:gfxdata="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BpUtYAAAAJ&#10;AQAADwAAAAAAAAABACAAAAAiAAAAZHJzL2Rvd25yZXYueG1sUEsBAhQAFAAAAAgAh07iQHA9q/Xl&#10;AQAAowMAAA4AAAAAAAAAAQAgAAAAJQEAAGRycy9lMm9Eb2MueG1sUEsFBgAAAAAGAAYAWQEAAHwF&#10;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11840" behindDoc="0" locked="0" layoutInCell="1" allowOverlap="1">
                <wp:simplePos x="0" y="0"/>
                <wp:positionH relativeFrom="column">
                  <wp:posOffset>3859530</wp:posOffset>
                </wp:positionH>
                <wp:positionV relativeFrom="paragraph">
                  <wp:posOffset>90805</wp:posOffset>
                </wp:positionV>
                <wp:extent cx="204470" cy="0"/>
                <wp:effectExtent l="0" t="38100" r="8890" b="38100"/>
                <wp:wrapNone/>
                <wp:docPr id="347" name="直接连接符 347"/>
                <wp:cNvGraphicFramePr/>
                <a:graphic xmlns:a="http://schemas.openxmlformats.org/drawingml/2006/main">
                  <a:graphicData uri="http://schemas.microsoft.com/office/word/2010/wordprocessingShape">
                    <wps:wsp>
                      <wps:cNvCnPr/>
                      <wps:spPr>
                        <a:xfrm>
                          <a:off x="0" y="0"/>
                          <a:ext cx="2044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3.9pt;margin-top:7.15pt;height:0pt;width:16.1pt;z-index:251811840;mso-width-relative:page;mso-height-relative:page;" filled="f" stroked="t" coordsize="21600,21600" o:gfxdata="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rTw4tgAAAAJ&#10;AQAADwAAAAAAAAABACAAAAAiAAAAZHJzL2Rvd25yZXYueG1sUEsBAhQAFAAAAAgAh07iQGJqa4bj&#10;AQAAnQMAAA4AAAAAAAAAAQAgAAAAJw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5584" behindDoc="0" locked="0" layoutInCell="1" allowOverlap="1">
                <wp:simplePos x="0" y="0"/>
                <wp:positionH relativeFrom="column">
                  <wp:posOffset>4433570</wp:posOffset>
                </wp:positionH>
                <wp:positionV relativeFrom="paragraph">
                  <wp:posOffset>47625</wp:posOffset>
                </wp:positionV>
                <wp:extent cx="0" cy="449580"/>
                <wp:effectExtent l="4445" t="0" r="10795" b="7620"/>
                <wp:wrapNone/>
                <wp:docPr id="354" name="直接连接符 354"/>
                <wp:cNvGraphicFramePr/>
                <a:graphic xmlns:a="http://schemas.openxmlformats.org/drawingml/2006/main">
                  <a:graphicData uri="http://schemas.microsoft.com/office/word/2010/wordprocessingShape">
                    <wps:wsp>
                      <wps:cNvCnPr/>
                      <wps:spPr>
                        <a:xfrm flipV="1">
                          <a:off x="0" y="0"/>
                          <a:ext cx="0" cy="4495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49.1pt;margin-top:3.75pt;height:35.4pt;width:0pt;z-index:251715584;mso-width-relative:page;mso-height-relative:page;" filled="f" stroked="t" coordsize="21600,21600" o:gfxdata="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zbyvrUAAAACAEA&#10;AA8AAAAAAAAAAQAgAAAAIgAAAGRycy9kb3ducmV2LnhtbFBLAQIUABQAAAAIAIdO4kAaxPNO5QEA&#10;AKMDAAAOAAAAAAAAAAEAIAAAACM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8352" behindDoc="0" locked="0" layoutInCell="1" allowOverlap="1">
                <wp:simplePos x="0" y="0"/>
                <wp:positionH relativeFrom="column">
                  <wp:posOffset>4433570</wp:posOffset>
                </wp:positionH>
                <wp:positionV relativeFrom="paragraph">
                  <wp:posOffset>47625</wp:posOffset>
                </wp:positionV>
                <wp:extent cx="222250" cy="0"/>
                <wp:effectExtent l="0" t="38100" r="6350" b="38100"/>
                <wp:wrapNone/>
                <wp:docPr id="345" name="直接连接符 345"/>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9.1pt;margin-top:3.75pt;height:0pt;width:17.5pt;z-index:251748352;mso-width-relative:page;mso-height-relative:page;" filled="f" stroked="t" coordsize="21600,21600" o:gfxdata="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czJyzWAAAABwEAAA8A&#10;AAAAAAAAAQAgAAAAIgAAAGRycy9kb3ducmV2LnhtbFBLAQIUABQAAAAIAIdO4kD8Zhhr4AEAAJ0D&#10;AAAOAAAAAAAAAAEAIAAAACUBAABkcnMvZTJvRG9jLnhtbFBLBQYAAAAABgAGAFkBAAB3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6128" behindDoc="0" locked="0" layoutInCell="1" allowOverlap="1">
                <wp:simplePos x="0" y="0"/>
                <wp:positionH relativeFrom="column">
                  <wp:posOffset>3289300</wp:posOffset>
                </wp:positionH>
                <wp:positionV relativeFrom="paragraph">
                  <wp:posOffset>118110</wp:posOffset>
                </wp:positionV>
                <wp:extent cx="0" cy="387985"/>
                <wp:effectExtent l="4445" t="0" r="10795" b="8255"/>
                <wp:wrapNone/>
                <wp:docPr id="355" name="直接连接符 355"/>
                <wp:cNvGraphicFramePr/>
                <a:graphic xmlns:a="http://schemas.openxmlformats.org/drawingml/2006/main">
                  <a:graphicData uri="http://schemas.microsoft.com/office/word/2010/wordprocessingShape">
                    <wps:wsp>
                      <wps:cNvCnPr/>
                      <wps:spPr>
                        <a:xfrm flipV="1">
                          <a:off x="0" y="0"/>
                          <a:ext cx="0" cy="387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9pt;margin-top:9.3pt;height:30.55pt;width:0pt;z-index:251696128;mso-width-relative:page;mso-height-relative:page;" filled="f" stroked="t" coordsize="21600,21600" o:gfxdata="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u0eoC1gAAAAkB&#10;AAAPAAAAAAAAAAEAIAAAACIAAABkcnMvZG93bnJldi54bWxQSwECFAAUAAAACACHTuJA8ynw/eQB&#10;AACjAwAADgAAAAAAAAABACAAAAAlAQAAZHJzL2Uyb0RvYy54bWxQSwUGAAAAAAYABgBZAQAAewUA&#10;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97152" behindDoc="0" locked="0" layoutInCell="1" allowOverlap="1">
                <wp:simplePos x="0" y="0"/>
                <wp:positionH relativeFrom="column">
                  <wp:posOffset>3289300</wp:posOffset>
                </wp:positionH>
                <wp:positionV relativeFrom="paragraph">
                  <wp:posOffset>118110</wp:posOffset>
                </wp:positionV>
                <wp:extent cx="222250" cy="0"/>
                <wp:effectExtent l="0" t="38100" r="6350" b="38100"/>
                <wp:wrapNone/>
                <wp:docPr id="372" name="直接连接符 372"/>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9pt;margin-top:9.3pt;height:0pt;width:17.5pt;z-index:251697152;mso-width-relative:page;mso-height-relative:page;" filled="f" stroked="t" coordsize="21600,21600" o:gfxdata="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NPdbvYAAAACQEA&#10;AA8AAAAAAAAAAQAgAAAAIgAAAGRycy9kb3ducmV2LnhtbFBLAQIUABQAAAAIAIdO4kC2QKC14QEA&#10;AJ0DAAAOAAAAAAAAAAEAIAAAACcBAABkcnMvZTJvRG9jLnhtbFBLBQYAAAAABgAGAFkBAAB6BQAA&#10;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01248" behindDoc="0" locked="0" layoutInCell="1" allowOverlap="1">
                <wp:simplePos x="0" y="0"/>
                <wp:positionH relativeFrom="column">
                  <wp:posOffset>265430</wp:posOffset>
                </wp:positionH>
                <wp:positionV relativeFrom="paragraph">
                  <wp:posOffset>94615</wp:posOffset>
                </wp:positionV>
                <wp:extent cx="484505" cy="347345"/>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484505" cy="347345"/>
                        </a:xfrm>
                        <a:prstGeom prst="rect">
                          <a:avLst/>
                        </a:prstGeom>
                        <a:noFill/>
                        <a:ln>
                          <a:noFill/>
                        </a:ln>
                      </wps:spPr>
                      <wps:txbx>
                        <w:txbxContent>
                          <w:p>
                            <w:pPr>
                              <w:pStyle w:val="6"/>
                              <w:spacing w:after="0" w:line="240" w:lineRule="exact"/>
                              <w:ind w:left="-36"/>
                              <w:jc w:val="center"/>
                              <w:rPr>
                                <w:sz w:val="21"/>
                                <w:szCs w:val="21"/>
                              </w:rPr>
                            </w:pPr>
                            <w:r>
                              <w:rPr>
                                <w:rFonts w:hint="eastAsia"/>
                                <w:sz w:val="21"/>
                                <w:szCs w:val="21"/>
                              </w:rPr>
                              <w:t>液体</w:t>
                            </w:r>
                          </w:p>
                          <w:p>
                            <w:pPr>
                              <w:pStyle w:val="6"/>
                              <w:spacing w:after="0" w:line="240" w:lineRule="exact"/>
                              <w:ind w:left="-36"/>
                              <w:jc w:val="center"/>
                              <w:rPr>
                                <w:rFonts w:hint="eastAsia"/>
                                <w:sz w:val="21"/>
                                <w:szCs w:val="21"/>
                              </w:rPr>
                            </w:pPr>
                            <w:r>
                              <w:rPr>
                                <w:rFonts w:hint="eastAsia"/>
                                <w:sz w:val="21"/>
                                <w:szCs w:val="21"/>
                              </w:rPr>
                              <w:t>尿素</w:t>
                            </w:r>
                          </w:p>
                        </w:txbxContent>
                      </wps:txbx>
                      <wps:bodyPr lIns="18000" tIns="18000" rIns="18000" bIns="18000" upright="1"/>
                    </wps:wsp>
                  </a:graphicData>
                </a:graphic>
              </wp:anchor>
            </w:drawing>
          </mc:Choice>
          <mc:Fallback>
            <w:pict>
              <v:shape id="_x0000_s1026" o:spid="_x0000_s1026" o:spt="202" type="#_x0000_t202" style="position:absolute;left:0pt;margin-left:20.9pt;margin-top:7.45pt;height:27.35pt;width:38.15pt;z-index:251701248;mso-width-relative:page;mso-height-relative:page;" filled="f" stroked="f" coordsize="21600,21600" o:gfxdata="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FOnPXAAAACAEAAA8A&#10;AAAAAAAAAQAgAAAAIgAAAGRycy9kb3ducmV2LnhtbFBLAQIUABQAAAAIAIdO4kBNAuuKpgEAADcD&#10;AAAOAAAAAAAAAAEAIAAAACYBAABkcnMvZTJvRG9jLnhtbFBLBQYAAAAABgAGAFkBAAA+BQAAAAA=&#10;">
                <v:fill on="f" focussize="0,0"/>
                <v:stroke on="f"/>
                <v:imagedata o:title=""/>
                <o:lock v:ext="edit" aspectratio="f"/>
                <v:textbox inset="0.5mm,0.5mm,0.5mm,0.5mm">
                  <w:txbxContent>
                    <w:p>
                      <w:pPr>
                        <w:pStyle w:val="6"/>
                        <w:spacing w:after="0" w:line="240" w:lineRule="exact"/>
                        <w:ind w:left="-36"/>
                        <w:jc w:val="center"/>
                        <w:rPr>
                          <w:sz w:val="21"/>
                          <w:szCs w:val="21"/>
                        </w:rPr>
                      </w:pPr>
                      <w:r>
                        <w:rPr>
                          <w:rFonts w:hint="eastAsia"/>
                          <w:sz w:val="21"/>
                          <w:szCs w:val="21"/>
                        </w:rPr>
                        <w:t>液体</w:t>
                      </w:r>
                    </w:p>
                    <w:p>
                      <w:pPr>
                        <w:pStyle w:val="6"/>
                        <w:spacing w:after="0" w:line="240" w:lineRule="exact"/>
                        <w:ind w:left="-36"/>
                        <w:jc w:val="center"/>
                        <w:rPr>
                          <w:rFonts w:hint="eastAsia"/>
                          <w:sz w:val="21"/>
                          <w:szCs w:val="21"/>
                        </w:rPr>
                      </w:pPr>
                      <w:r>
                        <w:rPr>
                          <w:rFonts w:hint="eastAsia"/>
                          <w:sz w:val="21"/>
                          <w:szCs w:val="21"/>
                        </w:rPr>
                        <w:t>尿素</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20704" behindDoc="0" locked="0" layoutInCell="1" allowOverlap="1">
                <wp:simplePos x="0" y="0"/>
                <wp:positionH relativeFrom="column">
                  <wp:posOffset>5103495</wp:posOffset>
                </wp:positionH>
                <wp:positionV relativeFrom="paragraph">
                  <wp:posOffset>87630</wp:posOffset>
                </wp:positionV>
                <wp:extent cx="0" cy="229235"/>
                <wp:effectExtent l="4445" t="0" r="10795" b="14605"/>
                <wp:wrapNone/>
                <wp:docPr id="369" name="直接连接符 369"/>
                <wp:cNvGraphicFramePr/>
                <a:graphic xmlns:a="http://schemas.openxmlformats.org/drawingml/2006/main">
                  <a:graphicData uri="http://schemas.microsoft.com/office/word/2010/wordprocessingShape">
                    <wps:wsp>
                      <wps:cNvCnPr/>
                      <wps:spPr>
                        <a:xfrm flipV="1">
                          <a:off x="0" y="0"/>
                          <a:ext cx="0" cy="229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401.85pt;margin-top:6.9pt;height:18.05pt;width:0pt;z-index:251720704;mso-width-relative:page;mso-height-relative:page;" filled="f" stroked="t" coordsize="21600,21600" o:gfxdata="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G+uL51QAAAAkBAAAP&#10;AAAAAAAAAAEAIAAAACIAAABkcnMvZG93bnJldi54bWxQSwECFAAUAAAACACHTuJAIyN/6eIBAACj&#10;AwAADgAAAAAAAAABACAAAAAkAQAAZHJzL2Uyb0RvYy54bWxQSwUGAAAAAAYABgBZAQAAeAU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77696" behindDoc="0" locked="0" layoutInCell="1" allowOverlap="1">
                <wp:simplePos x="0" y="0"/>
                <wp:positionH relativeFrom="column">
                  <wp:posOffset>373380</wp:posOffset>
                </wp:positionH>
                <wp:positionV relativeFrom="paragraph">
                  <wp:posOffset>108585</wp:posOffset>
                </wp:positionV>
                <wp:extent cx="4730115" cy="0"/>
                <wp:effectExtent l="0" t="0" r="0" b="0"/>
                <wp:wrapNone/>
                <wp:docPr id="348" name="直接连接符 348"/>
                <wp:cNvGraphicFramePr/>
                <a:graphic xmlns:a="http://schemas.openxmlformats.org/drawingml/2006/main">
                  <a:graphicData uri="http://schemas.microsoft.com/office/word/2010/wordprocessingShape">
                    <wps:wsp>
                      <wps:cNvCnPr/>
                      <wps:spPr>
                        <a:xfrm flipH="1">
                          <a:off x="0" y="0"/>
                          <a:ext cx="473011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4pt;margin-top:8.55pt;height:0pt;width:372.45pt;z-index:251677696;mso-width-relative:page;mso-height-relative:page;" filled="f" stroked="t" coordsize="21600,21600" o:gfxdata="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2lA/NUAAAAI&#10;AQAADwAAAAAAAAABACAAAAAiAAAAZHJzL2Rvd25yZXYueG1sUEsBAhQAFAAAAAgAh07iQD2dwGTm&#10;AQAApAMAAA4AAAAAAAAAAQAgAAAAJAEAAGRycy9lMm9Eb2MueG1sUEsFBgAAAAAGAAYAWQEAAHwF&#10;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6432" behindDoc="0" locked="0" layoutInCell="1" allowOverlap="1">
                <wp:simplePos x="0" y="0"/>
                <wp:positionH relativeFrom="column">
                  <wp:posOffset>385445</wp:posOffset>
                </wp:positionH>
                <wp:positionV relativeFrom="paragraph">
                  <wp:posOffset>108585</wp:posOffset>
                </wp:positionV>
                <wp:extent cx="0" cy="993775"/>
                <wp:effectExtent l="4445" t="0" r="10795" b="12065"/>
                <wp:wrapNone/>
                <wp:docPr id="361" name="直接连接符 361"/>
                <wp:cNvGraphicFramePr/>
                <a:graphic xmlns:a="http://schemas.openxmlformats.org/drawingml/2006/main">
                  <a:graphicData uri="http://schemas.microsoft.com/office/word/2010/wordprocessingShape">
                    <wps:wsp>
                      <wps:cNvCnPr/>
                      <wps:spPr>
                        <a:xfrm>
                          <a:off x="0" y="0"/>
                          <a:ext cx="0" cy="993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35pt;margin-top:8.55pt;height:78.25pt;width:0pt;z-index:251666432;mso-width-relative:page;mso-height-relative:page;" filled="f" stroked="t" coordsize="21600,21600" o:gfxdata="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tRR1vUAAAACAEAAA8AAAAAAAAAAQAg&#10;AAAAIgAAAGRycy9kb3ducmV2LnhtbFBLAQIUABQAAAAIAIdO4kAWyC2m2QEAAJkDAAAOAAAAAAAA&#10;AAEAIAAAACMBAABkcnMvZTJvRG9jLnhtbFBLBQYAAAAABgAGAFkBAABuBQ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820032" behindDoc="0" locked="0" layoutInCell="1" allowOverlap="1">
                <wp:simplePos x="0" y="0"/>
                <wp:positionH relativeFrom="column">
                  <wp:posOffset>4625340</wp:posOffset>
                </wp:positionH>
                <wp:positionV relativeFrom="paragraph">
                  <wp:posOffset>184150</wp:posOffset>
                </wp:positionV>
                <wp:extent cx="0" cy="212725"/>
                <wp:effectExtent l="38100" t="0" r="38100" b="635"/>
                <wp:wrapNone/>
                <wp:docPr id="364" name="直接连接符 364"/>
                <wp:cNvGraphicFramePr/>
                <a:graphic xmlns:a="http://schemas.openxmlformats.org/drawingml/2006/main">
                  <a:graphicData uri="http://schemas.microsoft.com/office/word/2010/wordprocessingShape">
                    <wps:wsp>
                      <wps:cNvCnPr/>
                      <wps:spPr>
                        <a:xfrm flipV="1">
                          <a:off x="0" y="0"/>
                          <a:ext cx="0" cy="21272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64.2pt;margin-top:14.5pt;height:16.75pt;width:0pt;z-index:251820032;mso-width-relative:page;mso-height-relative:page;" filled="f" stroked="t" coordsize="21600,21600" o:gfxdata="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NQN1gAA&#10;AAkBAAAPAAAAAAAAAAEAIAAAACIAAABkcnMvZG93bnJldi54bWxQSwECFAAUAAAACACHTuJA+UFH&#10;necBAACmAwAADgAAAAAAAAABACAAAAAlAQAAZHJzL2Uyb0RvYy54bWxQSwUGAAAAAAYABgBZAQAA&#10;fgU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17984" behindDoc="0" locked="0" layoutInCell="1" allowOverlap="1">
                <wp:simplePos x="0" y="0"/>
                <wp:positionH relativeFrom="column">
                  <wp:posOffset>584835</wp:posOffset>
                </wp:positionH>
                <wp:positionV relativeFrom="paragraph">
                  <wp:posOffset>2540</wp:posOffset>
                </wp:positionV>
                <wp:extent cx="477520" cy="20447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1-5</w:t>
                            </w:r>
                          </w:p>
                        </w:txbxContent>
                      </wps:txbx>
                      <wps:bodyPr lIns="18000" tIns="18000" rIns="18000" bIns="18000" upright="1"/>
                    </wps:wsp>
                  </a:graphicData>
                </a:graphic>
              </wp:anchor>
            </w:drawing>
          </mc:Choice>
          <mc:Fallback>
            <w:pict>
              <v:shape id="_x0000_s1026" o:spid="_x0000_s1026" o:spt="202" type="#_x0000_t202" style="position:absolute;left:0pt;margin-left:46.05pt;margin-top:0.2pt;height:16.1pt;width:37.6pt;z-index:251817984;mso-width-relative:page;mso-height-relative:page;" filled="f" stroked="f" coordsize="21600,21600" o:gfxdata="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KQ0ivbVAAAABgEAAA8AAAAA&#10;AAAAAQAgAAAAIgAAAGRycy9kb3ducmV2LnhtbFBLAQIUABQAAAAIAIdO4kCXnjc/pQEAADcDAAAO&#10;AAAAAAAAAAEAIAAAACQBAABkcnMvZTJvRG9jLnhtbFBLBQYAAAAABgAGAFkBAAA7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1-5</w:t>
                      </w:r>
                    </w:p>
                  </w:txbxContent>
                </v:textbox>
              </v:shape>
            </w:pict>
          </mc:Fallback>
        </mc:AlternateContent>
      </w: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814912" behindDoc="0" locked="0" layoutInCell="1" allowOverlap="1">
                <wp:simplePos x="0" y="0"/>
                <wp:positionH relativeFrom="column">
                  <wp:posOffset>629920</wp:posOffset>
                </wp:positionH>
                <wp:positionV relativeFrom="paragraph">
                  <wp:posOffset>40640</wp:posOffset>
                </wp:positionV>
                <wp:extent cx="0" cy="329565"/>
                <wp:effectExtent l="38100" t="0" r="38100" b="5715"/>
                <wp:wrapNone/>
                <wp:docPr id="367" name="直接连接符 367"/>
                <wp:cNvGraphicFramePr/>
                <a:graphic xmlns:a="http://schemas.openxmlformats.org/drawingml/2006/main">
                  <a:graphicData uri="http://schemas.microsoft.com/office/word/2010/wordprocessingShape">
                    <wps:wsp>
                      <wps:cNvCnPr/>
                      <wps:spPr>
                        <a:xfrm flipV="1">
                          <a:off x="0" y="0"/>
                          <a:ext cx="0" cy="32956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49.6pt;margin-top:3.2pt;height:25.95pt;width:0pt;z-index:251814912;mso-width-relative:page;mso-height-relative:page;" filled="f" stroked="t" coordsize="21600,21600" o:gfxdata="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sSunTAAAA&#10;BgEAAA8AAAAAAAAAAQAgAAAAIgAAAGRycy9kb3ducmV2LnhtbFBLAQIUABQAAAAIAIdO4kD35UR1&#10;6QEAAKYDAAAOAAAAAAAAAAEAIAAAACIBAABkcnMvZTJvRG9jLnhtbFBLBQYAAAAABgAGAFkBAAB9&#10;BQA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2688" behindDoc="0" locked="0" layoutInCell="1" allowOverlap="1">
                <wp:simplePos x="0" y="0"/>
                <wp:positionH relativeFrom="column">
                  <wp:posOffset>2740025</wp:posOffset>
                </wp:positionH>
                <wp:positionV relativeFrom="paragraph">
                  <wp:posOffset>147320</wp:posOffset>
                </wp:positionV>
                <wp:extent cx="620395" cy="19177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620395"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脱水母液</w:t>
                            </w:r>
                          </w:p>
                        </w:txbxContent>
                      </wps:txbx>
                      <wps:bodyPr lIns="18000" tIns="18000" rIns="18000" bIns="18000" upright="1"/>
                    </wps:wsp>
                  </a:graphicData>
                </a:graphic>
              </wp:anchor>
            </w:drawing>
          </mc:Choice>
          <mc:Fallback>
            <w:pict>
              <v:shape id="_x0000_s1026" o:spid="_x0000_s1026" o:spt="202" type="#_x0000_t202" style="position:absolute;left:0pt;margin-left:215.75pt;margin-top:11.6pt;height:15.1pt;width:48.85pt;z-index:251762688;mso-width-relative:page;mso-height-relative:page;" filled="f" stroked="f" coordsize="21600,21600" o:gfxdata="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PT9xrXAAAACQEAAA8A&#10;AAAAAAAAAQAgAAAAIgAAAGRycy9kb3ducmV2LnhtbFBLAQIUABQAAAAIAIdO4kDJrz8wpgEAADcD&#10;AAAOAAAAAAAAAAEAIAAAACYBAABkcnMvZTJvRG9jLnhtbFBLBQYAAAAABgAGAFkBAAA+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脱水母液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0640" behindDoc="0" locked="0" layoutInCell="1" allowOverlap="1">
                <wp:simplePos x="0" y="0"/>
                <wp:positionH relativeFrom="column">
                  <wp:posOffset>1478280</wp:posOffset>
                </wp:positionH>
                <wp:positionV relativeFrom="paragraph">
                  <wp:posOffset>169545</wp:posOffset>
                </wp:positionV>
                <wp:extent cx="2002790"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200279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6.4pt;margin-top:13.35pt;height:0pt;width:157.7pt;z-index:251760640;mso-width-relative:page;mso-height-relative:page;" filled="f" stroked="t" coordsize="21600,21600" o:gfxdata="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jbG0bXAAAACQEAAA8AAAAA&#10;AAAAAQAgAAAAIgAAAGRycy9kb3ducmV2LnhtbFBLAQIUABQAAAAIAIdO4kB1UXAz3AEAAJoDAAAO&#10;AAAAAAAAAAEAIAAAACY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1968" behindDoc="0" locked="0" layoutInCell="1" allowOverlap="1">
                <wp:simplePos x="0" y="0"/>
                <wp:positionH relativeFrom="column">
                  <wp:posOffset>2322195</wp:posOffset>
                </wp:positionH>
                <wp:positionV relativeFrom="paragraph">
                  <wp:posOffset>527050</wp:posOffset>
                </wp:positionV>
                <wp:extent cx="222250" cy="0"/>
                <wp:effectExtent l="0" t="38100" r="6350" b="38100"/>
                <wp:wrapNone/>
                <wp:docPr id="395" name="直接连接符 395"/>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2.85pt;margin-top:41.5pt;height:0pt;width:17.5pt;z-index:251731968;mso-width-relative:page;mso-height-relative:page;" filled="f" stroked="t" coordsize="21600,21600" o:gfxdata="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6wWgdgAAAAJAQAA&#10;DwAAAAAAAAABACAAAAAiAAAAZHJzL2Rvd25yZXYueG1sUEsBAhQAFAAAAAgAh07iQI8s0jfgAQAA&#10;nQMAAA4AAAAAAAAAAQAgAAAAJwEAAGRycy9lMm9Eb2MueG1sUEsFBgAAAAAGAAYAWQEAAHkFAAAA&#10;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2992" behindDoc="0" locked="0" layoutInCell="1" allowOverlap="1">
                <wp:simplePos x="0" y="0"/>
                <wp:positionH relativeFrom="column">
                  <wp:posOffset>2543175</wp:posOffset>
                </wp:positionH>
                <wp:positionV relativeFrom="paragraph">
                  <wp:posOffset>414655</wp:posOffset>
                </wp:positionV>
                <wp:extent cx="219075" cy="808990"/>
                <wp:effectExtent l="5080" t="4445" r="4445" b="9525"/>
                <wp:wrapNone/>
                <wp:docPr id="391" name="文本框 391"/>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脱水釜</w:t>
                            </w:r>
                          </w:p>
                        </w:txbxContent>
                      </wps:txbx>
                      <wps:bodyPr lIns="0" tIns="18000" rIns="0" bIns="18000" upright="1"/>
                    </wps:wsp>
                  </a:graphicData>
                </a:graphic>
              </wp:anchor>
            </w:drawing>
          </mc:Choice>
          <mc:Fallback>
            <w:pict>
              <v:shape id="_x0000_s1026" o:spid="_x0000_s1026" o:spt="202" type="#_x0000_t202" style="position:absolute;left:0pt;margin-left:200.25pt;margin-top:32.65pt;height:63.7pt;width:17.25pt;z-index:251732992;mso-width-relative:page;mso-height-relative:page;" fillcolor="#FFFFFF" filled="t" stroked="t" coordsize="21600,21600" o:gfxdata="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4OHHNkAAAAKAQAADwAAAAAAAAABACAAAAAiAAAA&#10;ZHJzL2Rvd25yZXYueG1sUEsBAhQAFAAAAAgAh07iQPbhbbcGAgAAFwQAAA4AAAAAAAAAAQAgAAAA&#10;KAEAAGRycy9lMm9Eb2MueG1sUEsFBgAAAAAGAAYAWQEAAKAFA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脱水釜</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4016" behindDoc="0" locked="0" layoutInCell="1" allowOverlap="1">
                <wp:simplePos x="0" y="0"/>
                <wp:positionH relativeFrom="column">
                  <wp:posOffset>2759075</wp:posOffset>
                </wp:positionH>
                <wp:positionV relativeFrom="paragraph">
                  <wp:posOffset>1094105</wp:posOffset>
                </wp:positionV>
                <wp:extent cx="194310" cy="0"/>
                <wp:effectExtent l="0" t="0" r="0" b="0"/>
                <wp:wrapNone/>
                <wp:docPr id="399" name="直接连接符 399"/>
                <wp:cNvGraphicFramePr/>
                <a:graphic xmlns:a="http://schemas.openxmlformats.org/drawingml/2006/main">
                  <a:graphicData uri="http://schemas.microsoft.com/office/word/2010/wordprocessingShape">
                    <wps:wsp>
                      <wps:cNvCnPr/>
                      <wps:spPr>
                        <a:xfrm>
                          <a:off x="0" y="0"/>
                          <a:ext cx="19431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7.25pt;margin-top:86.15pt;height:0pt;width:15.3pt;z-index:251734016;mso-width-relative:page;mso-height-relative:page;" filled="f" stroked="t" coordsize="21600,21600" o:gfxdata="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4tHbn1wAAAAsBAAAPAAAA&#10;AAAAAAEAIAAAACIAAABkcnMvZG93bnJldi54bWxQSwECFAAUAAAACACHTuJAQ4NGw90BAACZAwAA&#10;DgAAAAAAAAABACAAAAAmAQAAZHJzL2Uyb0RvYy54bWxQSwUGAAAAAAYABgBZAQAAdQ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9856" behindDoc="0" locked="0" layoutInCell="1" allowOverlap="1">
                <wp:simplePos x="0" y="0"/>
                <wp:positionH relativeFrom="column">
                  <wp:posOffset>2653665</wp:posOffset>
                </wp:positionH>
                <wp:positionV relativeFrom="paragraph">
                  <wp:posOffset>169545</wp:posOffset>
                </wp:positionV>
                <wp:extent cx="0" cy="245110"/>
                <wp:effectExtent l="38100" t="0" r="38100" b="13970"/>
                <wp:wrapNone/>
                <wp:docPr id="393" name="直接连接符 393"/>
                <wp:cNvGraphicFramePr/>
                <a:graphic xmlns:a="http://schemas.openxmlformats.org/drawingml/2006/main">
                  <a:graphicData uri="http://schemas.microsoft.com/office/word/2010/wordprocessingShape">
                    <wps:wsp>
                      <wps:cNvCnPr/>
                      <wps:spPr>
                        <a:xfrm flipV="1">
                          <a:off x="0" y="0"/>
                          <a:ext cx="0" cy="24511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208.95pt;margin-top:13.35pt;height:19.3pt;width:0pt;z-index:251769856;mso-width-relative:page;mso-height-relative:page;" filled="f" stroked="t" coordsize="21600,21600" o:gfxdata="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A&#10;Ezc31wAAAAkBAAAPAAAAAAAAAAEAIAAAACIAAABkcnMvZG93bnJldi54bWxQSwECFAAUAAAACACH&#10;TuJApbdceOwBAACnAwAADgAAAAAAAAABACAAAAAmAQAAZHJzL2Uyb0RvYy54bWxQSwUGAAAAAAYA&#10;BgBZAQAAhAUAAAAA&#10;">
                <v:fill on="f" focussize="0,0"/>
                <v:stroke color="#000000" joinstyle="round" start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7808" behindDoc="0" locked="0" layoutInCell="1" allowOverlap="1">
                <wp:simplePos x="0" y="0"/>
                <wp:positionH relativeFrom="column">
                  <wp:posOffset>3481070</wp:posOffset>
                </wp:positionH>
                <wp:positionV relativeFrom="paragraph">
                  <wp:posOffset>169545</wp:posOffset>
                </wp:positionV>
                <wp:extent cx="0" cy="777240"/>
                <wp:effectExtent l="4445" t="0" r="10795" b="0"/>
                <wp:wrapNone/>
                <wp:docPr id="382" name="直接连接符 382"/>
                <wp:cNvGraphicFramePr/>
                <a:graphic xmlns:a="http://schemas.openxmlformats.org/drawingml/2006/main">
                  <a:graphicData uri="http://schemas.microsoft.com/office/word/2010/wordprocessingShape">
                    <wps:wsp>
                      <wps:cNvCnPr/>
                      <wps:spPr>
                        <a:xfrm flipV="1">
                          <a:off x="0" y="0"/>
                          <a:ext cx="0" cy="777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4.1pt;margin-top:13.35pt;height:61.2pt;width:0pt;z-index:251767808;mso-width-relative:page;mso-height-relative:page;" filled="f" stroked="t" coordsize="21600,21600" o:gfxdata="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cYUurWAAAA&#10;CgEAAA8AAAAAAAAAAQAgAAAAIgAAAGRycy9kb3ducmV2LnhtbFBLAQIUABQAAAAIAIdO4kBH+Lm6&#10;5gEAAKMDAAAOAAAAAAAAAAEAIAAAACUBAABkcnMvZTJvRG9jLnhtbFBLBQYAAAAABgAGAFkBAAB9&#1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8832" behindDoc="0" locked="0" layoutInCell="1" allowOverlap="1">
                <wp:simplePos x="0" y="0"/>
                <wp:positionH relativeFrom="column">
                  <wp:posOffset>3336925</wp:posOffset>
                </wp:positionH>
                <wp:positionV relativeFrom="paragraph">
                  <wp:posOffset>946785</wp:posOffset>
                </wp:positionV>
                <wp:extent cx="133350" cy="0"/>
                <wp:effectExtent l="0" t="0" r="0" b="0"/>
                <wp:wrapNone/>
                <wp:docPr id="381" name="直接连接符 381"/>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2.75pt;margin-top:74.55pt;height:0pt;width:10.5pt;z-index:251768832;mso-width-relative:page;mso-height-relative:page;" filled="f" stroked="t" coordsize="21600,21600" o:gfxdata="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QcRCfXAAAACwEAAA8AAAAA&#10;AAAAAQAgAAAAIgAAAGRycy9kb3ducmV2LnhtbFBLAQIUABQAAAAIAIdO4kDGR8m13AEAAJkDAAAO&#10;AAAAAAAAAAEAIAAAACYBAABkcnMvZTJvRG9jLnhtbFBLBQYAAAAABgAGAFkBAAB0BQ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5520" behindDoc="0" locked="0" layoutInCell="1" allowOverlap="1">
                <wp:simplePos x="0" y="0"/>
                <wp:positionH relativeFrom="column">
                  <wp:posOffset>3567430</wp:posOffset>
                </wp:positionH>
                <wp:positionV relativeFrom="paragraph">
                  <wp:posOffset>509270</wp:posOffset>
                </wp:positionV>
                <wp:extent cx="0" cy="574675"/>
                <wp:effectExtent l="4445" t="0" r="10795" b="4445"/>
                <wp:wrapNone/>
                <wp:docPr id="378" name="直接连接符 378"/>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80.9pt;margin-top:40.1pt;height:45.25pt;width:0pt;z-index:251755520;mso-width-relative:page;mso-height-relative:page;" filled="f" stroked="t" coordsize="21600,21600" o:gfxdata="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972bb1gAAAAoBAAAP&#10;AAAAAAAAAAEAIAAAACIAAABkcnMvZG93bnJldi54bWxQSwECFAAUAAAACACHTuJAX8TgSuEBAACj&#10;AwAADgAAAAAAAAABACAAAAAlAQAAZHJzL2Uyb0RvYy54bWxQSwUGAAAAAAYABgBZAQAAeAU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9616" behindDoc="0" locked="0" layoutInCell="1" allowOverlap="1">
                <wp:simplePos x="0" y="0"/>
                <wp:positionH relativeFrom="column">
                  <wp:posOffset>2957830</wp:posOffset>
                </wp:positionH>
                <wp:positionV relativeFrom="paragraph">
                  <wp:posOffset>518160</wp:posOffset>
                </wp:positionV>
                <wp:extent cx="0" cy="574675"/>
                <wp:effectExtent l="4445" t="0" r="10795" b="4445"/>
                <wp:wrapNone/>
                <wp:docPr id="383" name="直接连接符 383"/>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32.9pt;margin-top:40.8pt;height:45.25pt;width:0pt;z-index:251759616;mso-width-relative:page;mso-height-relative:page;" filled="f" stroked="t" coordsize="21600,21600" o:gfxdata="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jfAL9YAAAAKAQAA&#10;DwAAAAAAAAABACAAAAAiAAAAZHJzL2Rvd25yZXYueG1sUEsBAhQAFAAAAAgAh07iQJGcmAL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5040" behindDoc="0" locked="0" layoutInCell="1" allowOverlap="1">
                <wp:simplePos x="0" y="0"/>
                <wp:positionH relativeFrom="column">
                  <wp:posOffset>2953385</wp:posOffset>
                </wp:positionH>
                <wp:positionV relativeFrom="paragraph">
                  <wp:posOffset>519430</wp:posOffset>
                </wp:positionV>
                <wp:extent cx="161290" cy="0"/>
                <wp:effectExtent l="0" t="38100" r="6350" b="38100"/>
                <wp:wrapNone/>
                <wp:docPr id="402" name="直接连接符 402"/>
                <wp:cNvGraphicFramePr/>
                <a:graphic xmlns:a="http://schemas.openxmlformats.org/drawingml/2006/main">
                  <a:graphicData uri="http://schemas.microsoft.com/office/word/2010/wordprocessingShape">
                    <wps:wsp>
                      <wps:cNvCnPr/>
                      <wps:spPr>
                        <a:xfrm>
                          <a:off x="0" y="0"/>
                          <a:ext cx="1612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2.55pt;margin-top:40.9pt;height:0pt;width:12.7pt;z-index:251735040;mso-width-relative:page;mso-height-relative:page;" filled="f" stroked="t" coordsize="21600,21600" o:gfxdata="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dNlwdkAAAAJ&#10;AQAADwAAAAAAAAABACAAAAAiAAAAZHJzL2Rvd25yZXYueG1sUEsBAhQAFAAAAAgAh07iQNPi8ADi&#10;AQAAnQMAAA4AAAAAAAAAAQAgAAAAKAEAAGRycy9lMm9Eb2MueG1sUEsFBgAAAAAGAAYAWQEAAHwF&#10;A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7568" behindDoc="0" locked="0" layoutInCell="1" allowOverlap="1">
                <wp:simplePos x="0" y="0"/>
                <wp:positionH relativeFrom="column">
                  <wp:posOffset>3708400</wp:posOffset>
                </wp:positionH>
                <wp:positionV relativeFrom="paragraph">
                  <wp:posOffset>414655</wp:posOffset>
                </wp:positionV>
                <wp:extent cx="219075" cy="808990"/>
                <wp:effectExtent l="5080" t="4445" r="4445" b="9525"/>
                <wp:wrapNone/>
                <wp:docPr id="400" name="文本框 400"/>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盘式</w:t>
                            </w:r>
                            <w:r>
                              <w:rPr>
                                <w:sz w:val="21"/>
                                <w:szCs w:val="21"/>
                              </w:rPr>
                              <w:t>干燥机</w:t>
                            </w:r>
                          </w:p>
                          <w:p>
                            <w:pPr>
                              <w:pStyle w:val="6"/>
                              <w:spacing w:after="0" w:line="240" w:lineRule="exact"/>
                              <w:ind w:left="-36"/>
                              <w:jc w:val="center"/>
                              <w:rPr>
                                <w:rFonts w:hint="eastAsia"/>
                                <w:sz w:val="21"/>
                                <w:szCs w:val="21"/>
                              </w:rPr>
                            </w:pPr>
                          </w:p>
                        </w:txbxContent>
                      </wps:txbx>
                      <wps:bodyPr lIns="0" tIns="18000" rIns="0" bIns="18000" upright="1"/>
                    </wps:wsp>
                  </a:graphicData>
                </a:graphic>
              </wp:anchor>
            </w:drawing>
          </mc:Choice>
          <mc:Fallback>
            <w:pict>
              <v:shape id="_x0000_s1026" o:spid="_x0000_s1026" o:spt="202" type="#_x0000_t202" style="position:absolute;left:0pt;margin-left:292pt;margin-top:32.65pt;height:63.7pt;width:17.25pt;z-index:251757568;mso-width-relative:page;mso-height-relative:page;" fillcolor="#FFFFFF" filled="t" stroked="t" coordsize="21600,21600" o:gfxdata="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&#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7PPQNoAAAAKAQAADwAAAAAAAAABACAAAAAiAAAA&#10;ZHJzL2Rvd25yZXYueG1sUEsBAhQAFAAAAAgAh07iQD5nMpUFAgAAFwQAAA4AAAAAAAAAAQAgAAAA&#10;KQEAAGRycy9lMm9Eb2MueG1sUEsFBgAAAAAGAAYAWQEAAKAFAAAAAA==&#10;">
                <v:fill on="t" focussize="0,0"/>
                <v:stroke color="#000000" joinstyle="miter"/>
                <v:imagedata o:title=""/>
                <o:lock v:ext="edit" aspectratio="f"/>
                <v:textbox inset="0mm,0.5mm,0mm,0.5mm">
                  <w:txbxContent>
                    <w:p>
                      <w:pPr>
                        <w:pStyle w:val="6"/>
                        <w:spacing w:after="0" w:line="240" w:lineRule="exact"/>
                        <w:ind w:left="-36"/>
                        <w:jc w:val="center"/>
                        <w:rPr>
                          <w:rFonts w:hint="eastAsia"/>
                          <w:sz w:val="21"/>
                          <w:szCs w:val="21"/>
                        </w:rPr>
                      </w:pPr>
                      <w:r>
                        <w:rPr>
                          <w:rFonts w:hint="eastAsia"/>
                          <w:sz w:val="21"/>
                          <w:szCs w:val="21"/>
                        </w:rPr>
                        <w:t>盘式</w:t>
                      </w:r>
                      <w:r>
                        <w:rPr>
                          <w:sz w:val="21"/>
                          <w:szCs w:val="21"/>
                        </w:rPr>
                        <w:t>干燥机</w:t>
                      </w:r>
                    </w:p>
                    <w:p>
                      <w:pPr>
                        <w:pStyle w:val="6"/>
                        <w:spacing w:after="0" w:line="240" w:lineRule="exact"/>
                        <w:ind w:left="-36"/>
                        <w:jc w:val="center"/>
                        <w:rPr>
                          <w:rFonts w:hint="eastAsia"/>
                          <w:sz w:val="21"/>
                          <w:szCs w:val="21"/>
                        </w:rPr>
                      </w:pP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6064" behindDoc="0" locked="0" layoutInCell="1" allowOverlap="1">
                <wp:simplePos x="0" y="0"/>
                <wp:positionH relativeFrom="column">
                  <wp:posOffset>3113405</wp:posOffset>
                </wp:positionH>
                <wp:positionV relativeFrom="paragraph">
                  <wp:posOffset>424815</wp:posOffset>
                </wp:positionV>
                <wp:extent cx="219075" cy="808990"/>
                <wp:effectExtent l="5080" t="4445" r="4445" b="9525"/>
                <wp:wrapNone/>
                <wp:docPr id="387" name="文本框 387"/>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离心机</w:t>
                            </w:r>
                          </w:p>
                        </w:txbxContent>
                      </wps:txbx>
                      <wps:bodyPr lIns="0" tIns="18000" rIns="0" bIns="18000" upright="1"/>
                    </wps:wsp>
                  </a:graphicData>
                </a:graphic>
              </wp:anchor>
            </w:drawing>
          </mc:Choice>
          <mc:Fallback>
            <w:pict>
              <v:shape id="_x0000_s1026" o:spid="_x0000_s1026" o:spt="202" type="#_x0000_t202" style="position:absolute;left:0pt;margin-left:245.15pt;margin-top:33.45pt;height:63.7pt;width:17.25pt;z-index:251736064;mso-width-relative:page;mso-height-relative:page;" fillcolor="#FFFFFF" filled="t" stroked="t" coordsize="21600,21600" o:gfxdata="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N+Y3ZAAAACgEAAA8AAAAAAAAAAQAgAAAAIgAA&#10;AGRycy9kb3ducmV2LnhtbFBLAQIUABQAAAAIAIdO4kBiQjSQBwIAABcEAAAOAAAAAAAAAAEAIAAA&#10;ACgBAABkcnMvZTJvRG9jLnhtbFBLBQYAAAAABgAGAFkBAAChBQ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离心机</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1664" behindDoc="0" locked="0" layoutInCell="1" allowOverlap="1">
                <wp:simplePos x="0" y="0"/>
                <wp:positionH relativeFrom="column">
                  <wp:posOffset>1471295</wp:posOffset>
                </wp:positionH>
                <wp:positionV relativeFrom="paragraph">
                  <wp:posOffset>178435</wp:posOffset>
                </wp:positionV>
                <wp:extent cx="0" cy="324485"/>
                <wp:effectExtent l="4445" t="0" r="10795" b="10795"/>
                <wp:wrapNone/>
                <wp:docPr id="398" name="直接连接符 398"/>
                <wp:cNvGraphicFramePr/>
                <a:graphic xmlns:a="http://schemas.openxmlformats.org/drawingml/2006/main">
                  <a:graphicData uri="http://schemas.microsoft.com/office/word/2010/wordprocessingShape">
                    <wps:wsp>
                      <wps:cNvCnPr/>
                      <wps:spPr>
                        <a:xfrm flipV="1">
                          <a:off x="0" y="0"/>
                          <a:ext cx="0" cy="3244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5.85pt;margin-top:14.05pt;height:25.55pt;width:0pt;z-index:251761664;mso-width-relative:page;mso-height-relative:page;" filled="f" stroked="t" coordsize="21600,21600" o:gfxdata="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Ob/09YAAAAJAQAA&#10;DwAAAAAAAAABACAAAAAiAAAAZHJzL2Rvd25yZXYueG1sUEsBAhQAFAAAAAgAh07iQMC1sOjiAQAA&#10;owMAAA4AAAAAAAAAAQAgAAAAJQEAAGRycy9lMm9Eb2MueG1sUEsFBgAAAAAGAAYAWQEAAHkFAAAA&#10;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821056" behindDoc="0" locked="0" layoutInCell="1" allowOverlap="1">
                <wp:simplePos x="0" y="0"/>
                <wp:positionH relativeFrom="column">
                  <wp:posOffset>4740910</wp:posOffset>
                </wp:positionH>
                <wp:positionV relativeFrom="paragraph">
                  <wp:posOffset>598170</wp:posOffset>
                </wp:positionV>
                <wp:extent cx="222250" cy="0"/>
                <wp:effectExtent l="0" t="38100" r="6350" b="38100"/>
                <wp:wrapNone/>
                <wp:docPr id="405" name="直接连接符 405"/>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73.3pt;margin-top:47.1pt;height:0pt;width:17.5pt;z-index:251821056;mso-width-relative:page;mso-height-relative:page;" filled="f" stroked="t" coordsize="21600,21600" o:gfxdata="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Pot9LYAAAACQEA&#10;AA8AAAAAAAAAAQAgAAAAIgAAAGRycy9kb3ducmV2LnhtbFBLAQIUABQAAAAIAIdO4kDp2XkP4QEA&#10;AJ0DAAAOAAAAAAAAAAEAIAAAACcBAABkcnMvZTJvRG9jLnhtbFBLBQYAAAAABgAGAFkBAAB6BQAA&#10;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22080" behindDoc="0" locked="0" layoutInCell="1" allowOverlap="1">
                <wp:simplePos x="0" y="0"/>
                <wp:positionH relativeFrom="column">
                  <wp:posOffset>4546600</wp:posOffset>
                </wp:positionH>
                <wp:positionV relativeFrom="paragraph">
                  <wp:posOffset>7620</wp:posOffset>
                </wp:positionV>
                <wp:extent cx="477520" cy="20447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477520" cy="204470"/>
                        </a:xfrm>
                        <a:prstGeom prst="rect">
                          <a:avLst/>
                        </a:prstGeom>
                        <a:noFill/>
                        <a:ln>
                          <a:noFill/>
                        </a:ln>
                      </wps:spPr>
                      <wps:txbx>
                        <w:txbxContent>
                          <w:p>
                            <w:pPr>
                              <w:pStyle w:val="6"/>
                              <w:spacing w:after="0" w:line="240" w:lineRule="exact"/>
                              <w:ind w:left="-36"/>
                              <w:jc w:val="center"/>
                              <w:rPr>
                                <w:rFonts w:hint="eastAsia"/>
                                <w:sz w:val="21"/>
                                <w:szCs w:val="21"/>
                              </w:rPr>
                            </w:pPr>
                            <w:r>
                              <w:rPr>
                                <w:sz w:val="21"/>
                                <w:szCs w:val="21"/>
                              </w:rPr>
                              <w:t>G</w:t>
                            </w:r>
                            <w:r>
                              <w:rPr>
                                <w:sz w:val="21"/>
                                <w:szCs w:val="21"/>
                                <w:vertAlign w:val="subscript"/>
                              </w:rPr>
                              <w:t>1-6</w:t>
                            </w:r>
                          </w:p>
                        </w:txbxContent>
                      </wps:txbx>
                      <wps:bodyPr lIns="18000" tIns="18000" rIns="18000" bIns="18000" upright="1"/>
                    </wps:wsp>
                  </a:graphicData>
                </a:graphic>
              </wp:anchor>
            </w:drawing>
          </mc:Choice>
          <mc:Fallback>
            <w:pict>
              <v:shape id="_x0000_s1026" o:spid="_x0000_s1026" o:spt="202" type="#_x0000_t202" style="position:absolute;left:0pt;margin-left:358pt;margin-top:0.6pt;height:16.1pt;width:37.6pt;z-index:251822080;mso-width-relative:page;mso-height-relative:page;" filled="f" stroked="f" coordsize="21600,21600" o:gfxdata="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ZHpVjXAAAACAEAAA8A&#10;AAAAAAAAAQAgAAAAIgAAAGRycy9kb3ducmV2LnhtbFBLAQIUABQAAAAIAIdO4kBcfQsfpgEAADcD&#10;AAAOAAAAAAAAAAEAIAAAACYBAABkcnMvZTJvRG9jLnhtbFBLBQYAAAAABgAGAFkBAAA+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sz w:val="21"/>
                          <w:szCs w:val="21"/>
                        </w:rPr>
                        <w:t>G</w:t>
                      </w:r>
                      <w:r>
                        <w:rPr>
                          <w:sz w:val="21"/>
                          <w:szCs w:val="21"/>
                          <w:vertAlign w:val="subscript"/>
                        </w:rPr>
                        <w:t>1-6</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66784" behindDoc="0" locked="0" layoutInCell="1" allowOverlap="1">
                <wp:simplePos x="0" y="0"/>
                <wp:positionH relativeFrom="column">
                  <wp:posOffset>4133850</wp:posOffset>
                </wp:positionH>
                <wp:positionV relativeFrom="paragraph">
                  <wp:posOffset>216535</wp:posOffset>
                </wp:positionV>
                <wp:extent cx="219075" cy="808990"/>
                <wp:effectExtent l="5080" t="4445" r="4445" b="9525"/>
                <wp:wrapNone/>
                <wp:docPr id="379" name="文本框 379"/>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造粒机</w:t>
                            </w:r>
                          </w:p>
                        </w:txbxContent>
                      </wps:txbx>
                      <wps:bodyPr lIns="0" tIns="18000" rIns="0" bIns="18000" upright="1"/>
                    </wps:wsp>
                  </a:graphicData>
                </a:graphic>
              </wp:anchor>
            </w:drawing>
          </mc:Choice>
          <mc:Fallback>
            <w:pict>
              <v:shape id="_x0000_s1026" o:spid="_x0000_s1026" o:spt="202" type="#_x0000_t202" style="position:absolute;left:0pt;margin-left:325.5pt;margin-top:17.05pt;height:63.7pt;width:17.25pt;z-index:251766784;mso-width-relative:page;mso-height-relative:page;" fillcolor="#FFFFFF" filled="t" stroked="t" coordsize="21600,21600" o:gfxdata="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WzK0bZAAAACgEAAA8AAAAAAAAAAQAgAAAAIgAA&#10;AGRycy9kb3ducmV2LnhtbFBLAQIUABQAAAAIAIdO4kCm5HFaBwIAABcEAAAOAAAAAAAAAAEAIAAA&#10;ACgBAABkcnMvZTJvRG9jLnhtbFBLBQYAAAAABgAGAFkBAAChBQ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造粒机</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16960" behindDoc="0" locked="0" layoutInCell="1" allowOverlap="1">
                <wp:simplePos x="0" y="0"/>
                <wp:positionH relativeFrom="column">
                  <wp:posOffset>626745</wp:posOffset>
                </wp:positionH>
                <wp:positionV relativeFrom="paragraph">
                  <wp:posOffset>25400</wp:posOffset>
                </wp:positionV>
                <wp:extent cx="1165225" cy="0"/>
                <wp:effectExtent l="0" t="0" r="0" b="0"/>
                <wp:wrapNone/>
                <wp:docPr id="380" name="直接连接符 380"/>
                <wp:cNvGraphicFramePr/>
                <a:graphic xmlns:a="http://schemas.openxmlformats.org/drawingml/2006/main">
                  <a:graphicData uri="http://schemas.microsoft.com/office/word/2010/wordprocessingShape">
                    <wps:wsp>
                      <wps:cNvCnPr/>
                      <wps:spPr>
                        <a:xfrm>
                          <a:off x="0" y="0"/>
                          <a:ext cx="116522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49.35pt;margin-top:2pt;height:0pt;width:91.75pt;z-index:251816960;mso-width-relative:page;mso-height-relative:page;" filled="f" stroked="t" coordsize="21600,21600" o:gfxdata="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8VH4i1QAAAAYBAAAPAAAAAAAA&#10;AAEAIAAAACIAAABkcnMvZG93bnJldi54bWxQSwECFAAUAAAACACHTuJAlPB67NwBAACZAwAADgAA&#10;AAAAAAABACAAAAAkAQAAZHJzL2Uyb0RvYy54bWxQSwUGAAAAAAYABgBZAQAAcgUAAAAA&#10;">
                <v:fill on="f" focussize="0,0"/>
                <v:stroke color="#000000" joinstyle="round" dashstyle="dash"/>
                <v:imagedata o:title=""/>
                <o:lock v:ext="edit" aspectratio="f"/>
              </v:line>
            </w:pict>
          </mc:Fallback>
        </mc:AlternateContent>
      </w:r>
      <w:r>
        <w:rPr>
          <w:rFonts w:hint="default" w:ascii="Times New Roman" w:hAnsi="Times New Roman" w:eastAsia="宋体" w:cs="Times New Roman"/>
          <w:color w:val="FF0000"/>
          <w:kern w:val="0"/>
          <w:szCs w:val="24"/>
        </w:rPr>
        <mc:AlternateContent>
          <mc:Choice Requires="wps">
            <w:drawing>
              <wp:anchor distT="0" distB="0" distL="114300" distR="114300" simplePos="0" relativeHeight="251815936" behindDoc="0" locked="0" layoutInCell="1" allowOverlap="1">
                <wp:simplePos x="0" y="0"/>
                <wp:positionH relativeFrom="column">
                  <wp:posOffset>1796415</wp:posOffset>
                </wp:positionH>
                <wp:positionV relativeFrom="paragraph">
                  <wp:posOffset>24130</wp:posOffset>
                </wp:positionV>
                <wp:extent cx="0" cy="169545"/>
                <wp:effectExtent l="38100" t="0" r="38100" b="13335"/>
                <wp:wrapNone/>
                <wp:docPr id="401" name="直接连接符 401"/>
                <wp:cNvGraphicFramePr/>
                <a:graphic xmlns:a="http://schemas.openxmlformats.org/drawingml/2006/main">
                  <a:graphicData uri="http://schemas.microsoft.com/office/word/2010/wordprocessingShape">
                    <wps:wsp>
                      <wps:cNvCnPr/>
                      <wps:spPr>
                        <a:xfrm flipV="1">
                          <a:off x="0" y="0"/>
                          <a:ext cx="0" cy="16954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141.45pt;margin-top:1.9pt;height:13.35pt;width:0pt;z-index:251815936;mso-width-relative:page;mso-height-relative:page;" filled="f" stroked="t" coordsize="21600,21600" o:gfxdata="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BzFlt0gAAAAgB&#10;AAAPAAAAAAAAAAEAIAAAACIAAABkcnMvZG93bnJldi54bWxQSwECFAAUAAAACACHTuJAE9Eu2+gB&#10;AACmAwAADgAAAAAAAAABACAAAAAhAQAAZHJzL2Uyb0RvYy54bWxQSwUGAAAAAAYABgBZAQAAewUA&#10;AAAA&#10;">
                <v:fill on="f" focussize="0,0"/>
                <v:stroke color="#000000" joinstyle="round" dashstyle="dash"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813888" behindDoc="0" locked="0" layoutInCell="1" allowOverlap="1">
                <wp:simplePos x="0" y="0"/>
                <wp:positionH relativeFrom="column">
                  <wp:posOffset>737870</wp:posOffset>
                </wp:positionH>
                <wp:positionV relativeFrom="paragraph">
                  <wp:posOffset>141605</wp:posOffset>
                </wp:positionV>
                <wp:extent cx="382270" cy="19177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滤饼</w:t>
                            </w:r>
                          </w:p>
                        </w:txbxContent>
                      </wps:txbx>
                      <wps:bodyPr lIns="18000" tIns="18000" rIns="18000" bIns="18000" upright="1"/>
                    </wps:wsp>
                  </a:graphicData>
                </a:graphic>
              </wp:anchor>
            </w:drawing>
          </mc:Choice>
          <mc:Fallback>
            <w:pict>
              <v:shape id="_x0000_s1026" o:spid="_x0000_s1026" o:spt="202" type="#_x0000_t202" style="position:absolute;left:0pt;margin-left:58.1pt;margin-top:11.15pt;height:15.1pt;width:30.1pt;z-index:251813888;mso-width-relative:page;mso-height-relative:page;" filled="f" stroked="f" coordsize="21600,21600" o:gfxdata="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CxQC/XAAAACQEAAA8AAAAA&#10;AAAAAQAgAAAAIgAAAGRycy9kb3ducmV2LnhtbFBLAQIUABQAAAAIAIdO4kC7ErA7owEAADcDAAAO&#10;AAAAAAAAAAEAIAAAACYBAABkcnMvZTJvRG9jLnhtbFBLBQYAAAAABgAGAFkBAAA7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滤饼</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8896" behindDoc="0" locked="0" layoutInCell="1" allowOverlap="1">
                <wp:simplePos x="0" y="0"/>
                <wp:positionH relativeFrom="column">
                  <wp:posOffset>1681480</wp:posOffset>
                </wp:positionH>
                <wp:positionV relativeFrom="paragraph">
                  <wp:posOffset>198755</wp:posOffset>
                </wp:positionV>
                <wp:extent cx="219075" cy="808990"/>
                <wp:effectExtent l="5080" t="4445" r="4445" b="9525"/>
                <wp:wrapNone/>
                <wp:docPr id="406" name="文本框 406"/>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二级抽滤</w:t>
                            </w:r>
                            <w:r>
                              <w:rPr>
                                <w:sz w:val="21"/>
                                <w:szCs w:val="21"/>
                              </w:rPr>
                              <w:t>机</w:t>
                            </w:r>
                          </w:p>
                          <w:p>
                            <w:pPr>
                              <w:pStyle w:val="6"/>
                              <w:spacing w:after="0" w:line="240" w:lineRule="exact"/>
                              <w:ind w:left="-36"/>
                              <w:jc w:val="center"/>
                              <w:rPr>
                                <w:rFonts w:hint="eastAsia"/>
                                <w:sz w:val="21"/>
                                <w:szCs w:val="21"/>
                              </w:rPr>
                            </w:pPr>
                          </w:p>
                        </w:txbxContent>
                      </wps:txbx>
                      <wps:bodyPr lIns="0" tIns="18000" rIns="0" bIns="18000" upright="1"/>
                    </wps:wsp>
                  </a:graphicData>
                </a:graphic>
              </wp:anchor>
            </w:drawing>
          </mc:Choice>
          <mc:Fallback>
            <w:pict>
              <v:shape id="_x0000_s1026" o:spid="_x0000_s1026" o:spt="202" type="#_x0000_t202" style="position:absolute;left:0pt;margin-left:132.4pt;margin-top:15.65pt;height:63.7pt;width:17.25pt;z-index:251728896;mso-width-relative:page;mso-height-relative:page;" fillcolor="#FFFFFF" filled="t" stroked="t" coordsize="21600,21600" o:gfxdata="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F1FM2gAAAAoBAAAPAAAAAAAAAAEAIAAAACIA&#10;AABkcnMvZG93bnJldi54bWxQSwECFAAUAAAACACHTuJAxuKXaAcCAAAXBAAADgAAAAAAAAABACAA&#10;AAApAQAAZHJzL2Uyb0RvYy54bWxQSwUGAAAAAAYABgBZAQAAogUAAAAA&#10;">
                <v:fill on="t" focussize="0,0"/>
                <v:stroke color="#000000" joinstyle="miter"/>
                <v:imagedata o:title=""/>
                <o:lock v:ext="edit" aspectratio="f"/>
                <v:textbox inset="0mm,0.5mm,0mm,0.5mm">
                  <w:txbxContent>
                    <w:p>
                      <w:pPr>
                        <w:pStyle w:val="6"/>
                        <w:spacing w:after="0" w:line="240" w:lineRule="exact"/>
                        <w:ind w:left="-36"/>
                        <w:jc w:val="center"/>
                        <w:rPr>
                          <w:rFonts w:hint="eastAsia"/>
                          <w:sz w:val="21"/>
                          <w:szCs w:val="21"/>
                        </w:rPr>
                      </w:pPr>
                      <w:r>
                        <w:rPr>
                          <w:rFonts w:hint="eastAsia"/>
                          <w:sz w:val="21"/>
                          <w:szCs w:val="21"/>
                        </w:rPr>
                        <w:t>二级抽滤</w:t>
                      </w:r>
                      <w:r>
                        <w:rPr>
                          <w:sz w:val="21"/>
                          <w:szCs w:val="21"/>
                        </w:rPr>
                        <w:t>机</w:t>
                      </w:r>
                    </w:p>
                    <w:p>
                      <w:pPr>
                        <w:pStyle w:val="6"/>
                        <w:spacing w:after="0" w:line="240" w:lineRule="exact"/>
                        <w:ind w:left="-36"/>
                        <w:jc w:val="center"/>
                        <w:rPr>
                          <w:rFonts w:hint="eastAsia"/>
                          <w:sz w:val="21"/>
                          <w:szCs w:val="21"/>
                        </w:rPr>
                      </w:pP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4800" behindDoc="0" locked="0" layoutInCell="1" allowOverlap="1">
                <wp:simplePos x="0" y="0"/>
                <wp:positionH relativeFrom="column">
                  <wp:posOffset>1099820</wp:posOffset>
                </wp:positionH>
                <wp:positionV relativeFrom="paragraph">
                  <wp:posOffset>199390</wp:posOffset>
                </wp:positionV>
                <wp:extent cx="219075" cy="808990"/>
                <wp:effectExtent l="5080" t="4445" r="4445" b="9525"/>
                <wp:wrapNone/>
                <wp:docPr id="408" name="文本框 408"/>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溶解槽</w:t>
                            </w:r>
                          </w:p>
                        </w:txbxContent>
                      </wps:txbx>
                      <wps:bodyPr lIns="0" tIns="18000" rIns="0" bIns="18000" upright="1"/>
                    </wps:wsp>
                  </a:graphicData>
                </a:graphic>
              </wp:anchor>
            </w:drawing>
          </mc:Choice>
          <mc:Fallback>
            <w:pict>
              <v:shape id="_x0000_s1026" o:spid="_x0000_s1026" o:spt="202" type="#_x0000_t202" style="position:absolute;left:0pt;margin-left:86.6pt;margin-top:15.7pt;height:63.7pt;width:17.25pt;z-index:251724800;mso-width-relative:page;mso-height-relative:page;" fillcolor="#FFFFFF" filled="t" stroked="t" coordsize="21600,21600" o:gfxdata="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&#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CZ0N2QAAAAoBAAAPAAAAAAAAAAEAIAAAACIAAABk&#10;cnMvZG93bnJldi54bWxQSwECFAAUAAAACACHTuJA4JHhqgUCAAAXBAAADgAAAAAAAAABACAAAAAo&#10;AQAAZHJzL2Uyb0RvYy54bWxQSwUGAAAAAAYABgBZAQAAnwU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p>
                    <w:p>
                      <w:pPr>
                        <w:pStyle w:val="6"/>
                        <w:spacing w:after="0" w:line="240" w:lineRule="exact"/>
                        <w:ind w:left="-36"/>
                        <w:jc w:val="center"/>
                        <w:rPr>
                          <w:rFonts w:hint="eastAsia"/>
                          <w:sz w:val="21"/>
                          <w:szCs w:val="21"/>
                        </w:rPr>
                      </w:pPr>
                      <w:r>
                        <w:rPr>
                          <w:rFonts w:hint="eastAsia"/>
                          <w:sz w:val="21"/>
                          <w:szCs w:val="21"/>
                        </w:rPr>
                        <w:t>溶解槽</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3776" behindDoc="0" locked="0" layoutInCell="1" allowOverlap="1">
                <wp:simplePos x="0" y="0"/>
                <wp:positionH relativeFrom="column">
                  <wp:posOffset>878840</wp:posOffset>
                </wp:positionH>
                <wp:positionV relativeFrom="paragraph">
                  <wp:posOffset>311785</wp:posOffset>
                </wp:positionV>
                <wp:extent cx="222250" cy="0"/>
                <wp:effectExtent l="0" t="38100" r="6350" b="38100"/>
                <wp:wrapNone/>
                <wp:docPr id="376" name="直接连接符 376"/>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9.2pt;margin-top:24.55pt;height:0pt;width:17.5pt;z-index:251723776;mso-width-relative:page;mso-height-relative:page;" filled="f" stroked="t" coordsize="21600,21600" o:gfxdata="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5Bxs2AAAAAkB&#10;AAAPAAAAAAAAAAEAIAAAACIAAABkcnMvZG93bnJldi54bWxQSwECFAAUAAAACACHTuJAlyUqsOIB&#10;AACdAwAADgAAAAAAAAABACAAAAAn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2752" behindDoc="0" locked="0" layoutInCell="1" allowOverlap="1">
                <wp:simplePos x="0" y="0"/>
                <wp:positionH relativeFrom="column">
                  <wp:posOffset>878840</wp:posOffset>
                </wp:positionH>
                <wp:positionV relativeFrom="paragraph">
                  <wp:posOffset>311785</wp:posOffset>
                </wp:positionV>
                <wp:extent cx="0" cy="574675"/>
                <wp:effectExtent l="4445" t="0" r="10795" b="4445"/>
                <wp:wrapNone/>
                <wp:docPr id="403" name="直接连接符 403"/>
                <wp:cNvGraphicFramePr/>
                <a:graphic xmlns:a="http://schemas.openxmlformats.org/drawingml/2006/main">
                  <a:graphicData uri="http://schemas.microsoft.com/office/word/2010/wordprocessingShape">
                    <wps:wsp>
                      <wps:cNvCnPr/>
                      <wps:spPr>
                        <a:xfrm flipV="1">
                          <a:off x="0" y="0"/>
                          <a:ext cx="0" cy="574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9.2pt;margin-top:24.55pt;height:45.25pt;width:0pt;z-index:251722752;mso-width-relative:page;mso-height-relative:page;" filled="f" stroked="t" coordsize="21600,21600" o:gfxdata="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7L3ln1wAAAAoB&#10;AAAPAAAAAAAAAAEAIAAAACIAAABkcnMvZG93bnJldi54bWxQSwECFAAUAAAACACHTuJA53it0+MB&#10;AACjAwAADgAAAAAAAAABACAAAAAmAQAAZHJzL2Uyb0RvYy54bWxQSwUGAAAAAAYABgBZAQAAewUA&#10;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1728" behindDoc="0" locked="0" layoutInCell="1" allowOverlap="1">
                <wp:simplePos x="0" y="0"/>
                <wp:positionH relativeFrom="column">
                  <wp:posOffset>745490</wp:posOffset>
                </wp:positionH>
                <wp:positionV relativeFrom="paragraph">
                  <wp:posOffset>886460</wp:posOffset>
                </wp:positionV>
                <wp:extent cx="133350" cy="0"/>
                <wp:effectExtent l="0" t="0" r="0" b="0"/>
                <wp:wrapNone/>
                <wp:docPr id="404" name="直接连接符 404"/>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7pt;margin-top:69.8pt;height:0pt;width:10.5pt;z-index:251721728;mso-width-relative:page;mso-height-relative:page;" filled="f" stroked="t" coordsize="21600,21600" o:gfxdata="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qDOCdYAAAALAQAADwAAAAAA&#10;AAABACAAAAAiAAAAZHJzL2Rvd25yZXYueG1sUEsBAhQAFAAAAAgAh07iQNHaTZLcAQAAmQMAAA4A&#10;AAAAAAAAAQAgAAAAJQEAAGRycy9lMm9Eb2MueG1sUEsFBgAAAAAGAAYAWQEAAHM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19680" behindDoc="0" locked="0" layoutInCell="1" allowOverlap="1">
                <wp:simplePos x="0" y="0"/>
                <wp:positionH relativeFrom="column">
                  <wp:posOffset>504190</wp:posOffset>
                </wp:positionH>
                <wp:positionV relativeFrom="paragraph">
                  <wp:posOffset>172085</wp:posOffset>
                </wp:positionV>
                <wp:extent cx="219075" cy="808990"/>
                <wp:effectExtent l="5080" t="4445" r="4445" b="9525"/>
                <wp:wrapNone/>
                <wp:docPr id="384" name="文本框 384"/>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rFonts w:hint="eastAsia"/>
                                <w:sz w:val="21"/>
                                <w:szCs w:val="21"/>
                              </w:rPr>
                            </w:pPr>
                            <w:r>
                              <w:rPr>
                                <w:rFonts w:hint="eastAsia"/>
                                <w:sz w:val="21"/>
                                <w:szCs w:val="21"/>
                              </w:rPr>
                              <w:t>一级抽滤</w:t>
                            </w:r>
                            <w:r>
                              <w:rPr>
                                <w:sz w:val="21"/>
                                <w:szCs w:val="21"/>
                              </w:rPr>
                              <w:t>机</w:t>
                            </w:r>
                          </w:p>
                        </w:txbxContent>
                      </wps:txbx>
                      <wps:bodyPr lIns="0" tIns="18000" rIns="0" bIns="18000" upright="1"/>
                    </wps:wsp>
                  </a:graphicData>
                </a:graphic>
              </wp:anchor>
            </w:drawing>
          </mc:Choice>
          <mc:Fallback>
            <w:pict>
              <v:shape id="_x0000_s1026" o:spid="_x0000_s1026" o:spt="202" type="#_x0000_t202" style="position:absolute;left:0pt;margin-left:39.7pt;margin-top:13.55pt;height:63.7pt;width:17.25pt;z-index:251719680;mso-width-relative:page;mso-height-relative:page;" fillcolor="#FFFFFF" filled="t" stroked="t" coordsize="21600,21600" o:gfxdata="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2T52gAAAAkBAAAPAAAAAAAAAAEAIAAAACIA&#10;AABkcnMvZG93bnJldi54bWxQSwECFAAUAAAACACHTuJAnoDm7gcCAAAXBAAADgAAAAAAAAABACAA&#10;AAApAQAAZHJzL2Uyb0RvYy54bWxQSwUGAAAAAAYABgBZAQAAogUAAAAA&#10;">
                <v:fill on="t" focussize="0,0"/>
                <v:stroke color="#000000" joinstyle="miter"/>
                <v:imagedata o:title=""/>
                <o:lock v:ext="edit" aspectratio="f"/>
                <v:textbox inset="0mm,0.5mm,0mm,0.5mm">
                  <w:txbxContent>
                    <w:p>
                      <w:pPr>
                        <w:pStyle w:val="6"/>
                        <w:spacing w:after="0" w:line="240" w:lineRule="exact"/>
                        <w:ind w:left="-36"/>
                        <w:jc w:val="center"/>
                        <w:rPr>
                          <w:rFonts w:hint="eastAsia"/>
                          <w:sz w:val="21"/>
                          <w:szCs w:val="21"/>
                        </w:rPr>
                      </w:pPr>
                      <w:r>
                        <w:rPr>
                          <w:rFonts w:hint="eastAsia"/>
                          <w:sz w:val="21"/>
                          <w:szCs w:val="21"/>
                        </w:rPr>
                        <w:t>一级抽滤</w:t>
                      </w:r>
                      <w:r>
                        <w:rPr>
                          <w:sz w:val="21"/>
                          <w:szCs w:val="21"/>
                        </w:rPr>
                        <w:t>机</w:t>
                      </w: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819008" behindDoc="0" locked="0" layoutInCell="1" allowOverlap="1">
                <wp:simplePos x="0" y="0"/>
                <wp:positionH relativeFrom="column">
                  <wp:posOffset>4521835</wp:posOffset>
                </wp:positionH>
                <wp:positionV relativeFrom="paragraph">
                  <wp:posOffset>29210</wp:posOffset>
                </wp:positionV>
                <wp:extent cx="219075" cy="808990"/>
                <wp:effectExtent l="5080" t="4445" r="4445" b="9525"/>
                <wp:wrapNone/>
                <wp:docPr id="385" name="文本框 385"/>
                <wp:cNvGraphicFramePr/>
                <a:graphic xmlns:a="http://schemas.openxmlformats.org/drawingml/2006/main">
                  <a:graphicData uri="http://schemas.microsoft.com/office/word/2010/wordprocessingShape">
                    <wps:wsp>
                      <wps:cNvSpPr txBox="1"/>
                      <wps:spPr>
                        <a:xfrm>
                          <a:off x="0" y="0"/>
                          <a:ext cx="219075" cy="808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jc w:val="center"/>
                              <w:rPr>
                                <w:sz w:val="21"/>
                                <w:szCs w:val="21"/>
                              </w:rPr>
                            </w:pPr>
                            <w:r>
                              <w:rPr>
                                <w:rFonts w:hint="eastAsia"/>
                                <w:sz w:val="21"/>
                                <w:szCs w:val="21"/>
                              </w:rPr>
                              <w:t>筛分</w:t>
                            </w:r>
                          </w:p>
                          <w:p>
                            <w:pPr>
                              <w:pStyle w:val="6"/>
                              <w:spacing w:after="0" w:line="240" w:lineRule="exact"/>
                              <w:ind w:left="-36"/>
                              <w:jc w:val="center"/>
                              <w:rPr>
                                <w:sz w:val="21"/>
                                <w:szCs w:val="21"/>
                              </w:rPr>
                            </w:pPr>
                            <w:r>
                              <w:rPr>
                                <w:sz w:val="21"/>
                                <w:szCs w:val="21"/>
                              </w:rPr>
                              <w:t>、</w:t>
                            </w:r>
                          </w:p>
                          <w:p>
                            <w:pPr>
                              <w:pStyle w:val="6"/>
                              <w:spacing w:after="0" w:line="240" w:lineRule="exact"/>
                              <w:ind w:left="-36"/>
                              <w:jc w:val="center"/>
                              <w:rPr>
                                <w:rFonts w:hint="eastAsia"/>
                                <w:sz w:val="21"/>
                                <w:szCs w:val="21"/>
                              </w:rPr>
                            </w:pPr>
                            <w:r>
                              <w:rPr>
                                <w:sz w:val="21"/>
                                <w:szCs w:val="21"/>
                              </w:rPr>
                              <w:t>包装</w:t>
                            </w:r>
                          </w:p>
                        </w:txbxContent>
                      </wps:txbx>
                      <wps:bodyPr lIns="0" tIns="18000" rIns="0" bIns="18000" upright="1"/>
                    </wps:wsp>
                  </a:graphicData>
                </a:graphic>
              </wp:anchor>
            </w:drawing>
          </mc:Choice>
          <mc:Fallback>
            <w:pict>
              <v:shape id="_x0000_s1026" o:spid="_x0000_s1026" o:spt="202" type="#_x0000_t202" style="position:absolute;left:0pt;margin-left:356.05pt;margin-top:2.3pt;height:63.7pt;width:17.25pt;z-index:251819008;mso-width-relative:page;mso-height-relative:page;" fillcolor="#FFFFFF" filled="t" stroked="t" coordsize="21600,21600" o:gfxdata="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&#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236W2AAAAAkBAAAPAAAAAAAAAAEAIAAAACIAAABk&#10;cnMvZG93bnJldi54bWxQSwECFAAUAAAACACHTuJA9Tx4cgYCAAAXBAAADgAAAAAAAAABACAAAAAn&#10;AQAAZHJzL2Uyb0RvYy54bWxQSwUGAAAAAAYABgBZAQAAnwUAAAAA&#10;">
                <v:fill on="t" focussize="0,0"/>
                <v:stroke color="#000000" joinstyle="miter"/>
                <v:imagedata o:title=""/>
                <o:lock v:ext="edit" aspectratio="f"/>
                <v:textbox inset="0mm,0.5mm,0mm,0.5mm">
                  <w:txbxContent>
                    <w:p>
                      <w:pPr>
                        <w:pStyle w:val="6"/>
                        <w:spacing w:after="0" w:line="240" w:lineRule="exact"/>
                        <w:ind w:left="-36"/>
                        <w:jc w:val="center"/>
                        <w:rPr>
                          <w:sz w:val="21"/>
                          <w:szCs w:val="21"/>
                        </w:rPr>
                      </w:pPr>
                      <w:r>
                        <w:rPr>
                          <w:rFonts w:hint="eastAsia"/>
                          <w:sz w:val="21"/>
                          <w:szCs w:val="21"/>
                        </w:rPr>
                        <w:t>筛分</w:t>
                      </w:r>
                    </w:p>
                    <w:p>
                      <w:pPr>
                        <w:pStyle w:val="6"/>
                        <w:spacing w:after="0" w:line="240" w:lineRule="exact"/>
                        <w:ind w:left="-36"/>
                        <w:jc w:val="center"/>
                        <w:rPr>
                          <w:sz w:val="21"/>
                          <w:szCs w:val="21"/>
                        </w:rPr>
                      </w:pPr>
                      <w:r>
                        <w:rPr>
                          <w:sz w:val="21"/>
                          <w:szCs w:val="21"/>
                        </w:rPr>
                        <w:t>、</w:t>
                      </w:r>
                    </w:p>
                    <w:p>
                      <w:pPr>
                        <w:pStyle w:val="6"/>
                        <w:spacing w:after="0" w:line="240" w:lineRule="exact"/>
                        <w:ind w:left="-36"/>
                        <w:jc w:val="center"/>
                        <w:rPr>
                          <w:rFonts w:hint="eastAsia"/>
                          <w:sz w:val="21"/>
                          <w:szCs w:val="21"/>
                        </w:rPr>
                      </w:pPr>
                      <w:r>
                        <w:rPr>
                          <w:sz w:val="21"/>
                          <w:szCs w:val="21"/>
                        </w:rPr>
                        <w:t>包装</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0944" behindDoc="0" locked="0" layoutInCell="1" allowOverlap="1">
                <wp:simplePos x="0" y="0"/>
                <wp:positionH relativeFrom="column">
                  <wp:posOffset>2322195</wp:posOffset>
                </wp:positionH>
                <wp:positionV relativeFrom="paragraph">
                  <wp:posOffset>130810</wp:posOffset>
                </wp:positionV>
                <wp:extent cx="0" cy="419735"/>
                <wp:effectExtent l="4445" t="0" r="10795" b="6985"/>
                <wp:wrapNone/>
                <wp:docPr id="386" name="直接连接符 386"/>
                <wp:cNvGraphicFramePr/>
                <a:graphic xmlns:a="http://schemas.openxmlformats.org/drawingml/2006/main">
                  <a:graphicData uri="http://schemas.microsoft.com/office/word/2010/wordprocessingShape">
                    <wps:wsp>
                      <wps:cNvCnPr/>
                      <wps:spPr>
                        <a:xfrm flipV="1">
                          <a:off x="0" y="0"/>
                          <a:ext cx="0" cy="4197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2.85pt;margin-top:10.3pt;height:33.05pt;width:0pt;z-index:251730944;mso-width-relative:page;mso-height-relative:page;" filled="f" stroked="t" coordsize="21600,21600" o:gfxdata="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UbgtYAAAAJAQAA&#10;DwAAAAAAAAABACAAAAAiAAAAZHJzL2Rvd25yZXYueG1sUEsBAhQAFAAAAAgAh07iQBzhxZbiAQAA&#10;owMAAA4AAAAAAAAAAQAgAAAAJQEAAGRycy9lMm9Eb2MueG1sUEsFBgAAAAAGAAYAWQEAAHkFAAAA&#10;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6544" behindDoc="0" locked="0" layoutInCell="1" allowOverlap="1">
                <wp:simplePos x="0" y="0"/>
                <wp:positionH relativeFrom="column">
                  <wp:posOffset>3567430</wp:posOffset>
                </wp:positionH>
                <wp:positionV relativeFrom="paragraph">
                  <wp:posOffset>114935</wp:posOffset>
                </wp:positionV>
                <wp:extent cx="151130" cy="0"/>
                <wp:effectExtent l="0" t="38100" r="1270" b="38100"/>
                <wp:wrapNone/>
                <wp:docPr id="388" name="直接连接符 388"/>
                <wp:cNvGraphicFramePr/>
                <a:graphic xmlns:a="http://schemas.openxmlformats.org/drawingml/2006/main">
                  <a:graphicData uri="http://schemas.microsoft.com/office/word/2010/wordprocessingShape">
                    <wps:wsp>
                      <wps:cNvCnPr/>
                      <wps:spPr>
                        <a:xfrm>
                          <a:off x="0" y="0"/>
                          <a:ext cx="15113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0.9pt;margin-top:9.05pt;height:0pt;width:11.9pt;z-index:251756544;mso-width-relative:page;mso-height-relative:page;" filled="f" stroked="t" coordsize="21600,21600" o:gfxdata="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dsuYf2AAAAAkB&#10;AAAPAAAAAAAAAAEAIAAAACIAAABkcnMvZG93bnJldi54bWxQSwECFAAUAAAACACHTuJAzMvQMOIB&#10;AACdAwAADgAAAAAAAAABACAAAAAn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8592" behindDoc="0" locked="0" layoutInCell="1" allowOverlap="1">
                <wp:simplePos x="0" y="0"/>
                <wp:positionH relativeFrom="column">
                  <wp:posOffset>1471295</wp:posOffset>
                </wp:positionH>
                <wp:positionV relativeFrom="paragraph">
                  <wp:posOffset>114935</wp:posOffset>
                </wp:positionV>
                <wp:extent cx="222250" cy="0"/>
                <wp:effectExtent l="0" t="38100" r="6350" b="38100"/>
                <wp:wrapNone/>
                <wp:docPr id="390" name="直接连接符 390"/>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5.85pt;margin-top:9.05pt;height:0pt;width:17.5pt;z-index:251758592;mso-width-relative:page;mso-height-relative:page;" filled="f" stroked="t" coordsize="21600,21600" o:gfxdata="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O7QzvXAAAACQEAAA8A&#10;AAAAAAAAAQAgAAAAIgAAAGRycy9kb3ducmV2LnhtbFBLAQIUABQAAAAIAIdO4kB2keZF3wEAAJ0D&#10;AAAOAAAAAAAAAAEAIAAAACYBAABkcnMvZTJvRG9jLnhtbFBLBQYAAAAABgAGAFkBAAB3BQ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5824" behindDoc="0" locked="0" layoutInCell="1" allowOverlap="1">
                <wp:simplePos x="0" y="0"/>
                <wp:positionH relativeFrom="column">
                  <wp:posOffset>1327150</wp:posOffset>
                </wp:positionH>
                <wp:positionV relativeFrom="paragraph">
                  <wp:posOffset>687705</wp:posOffset>
                </wp:positionV>
                <wp:extent cx="133350" cy="0"/>
                <wp:effectExtent l="0" t="0" r="0" b="0"/>
                <wp:wrapNone/>
                <wp:docPr id="392" name="直接连接符 392"/>
                <wp:cNvGraphicFramePr/>
                <a:graphic xmlns:a="http://schemas.openxmlformats.org/drawingml/2006/main">
                  <a:graphicData uri="http://schemas.microsoft.com/office/word/2010/wordprocessingShape">
                    <wps:wsp>
                      <wps:cNvCn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5pt;margin-top:54.15pt;height:0pt;width:10.5pt;z-index:251725824;mso-width-relative:page;mso-height-relative:page;" filled="f" stroked="t" coordsize="21600,21600" o:gfxdata="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2lnCDWAAAACwEAAA8AAAAA&#10;AAAAAQAgAAAAIgAAAGRycy9kb3ducmV2LnhtbFBLAQIUABQAAAAIAIdO4kBOhFpk3QEAAJkDAAAO&#10;AAAAAAAAAAEAIAAAACUBAABkcnMvZTJvRG9jLnhtbFBLBQYAAAAABgAGAFkBAAB0BQA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71904" behindDoc="0" locked="0" layoutInCell="1" allowOverlap="1">
                <wp:simplePos x="0" y="0"/>
                <wp:positionH relativeFrom="column">
                  <wp:posOffset>5003165</wp:posOffset>
                </wp:positionH>
                <wp:positionV relativeFrom="paragraph">
                  <wp:posOffset>46990</wp:posOffset>
                </wp:positionV>
                <wp:extent cx="452120" cy="380365"/>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452120" cy="380365"/>
                        </a:xfrm>
                        <a:prstGeom prst="rect">
                          <a:avLst/>
                        </a:prstGeom>
                        <a:noFill/>
                        <a:ln>
                          <a:noFill/>
                        </a:ln>
                      </wps:spPr>
                      <wps:txbx>
                        <w:txbxContent>
                          <w:p>
                            <w:pPr>
                              <w:pStyle w:val="6"/>
                              <w:spacing w:after="0" w:line="240" w:lineRule="exact"/>
                              <w:ind w:left="-36"/>
                              <w:rPr>
                                <w:sz w:val="21"/>
                                <w:szCs w:val="21"/>
                              </w:rPr>
                            </w:pPr>
                            <w:r>
                              <w:rPr>
                                <w:rFonts w:hint="eastAsia"/>
                                <w:sz w:val="21"/>
                                <w:szCs w:val="21"/>
                              </w:rPr>
                              <w:t>氰尿</w:t>
                            </w:r>
                          </w:p>
                          <w:p>
                            <w:pPr>
                              <w:pStyle w:val="6"/>
                              <w:spacing w:after="0" w:line="240" w:lineRule="exact"/>
                              <w:ind w:left="-36"/>
                              <w:rPr>
                                <w:rFonts w:hint="eastAsia"/>
                                <w:sz w:val="21"/>
                                <w:szCs w:val="21"/>
                              </w:rPr>
                            </w:pPr>
                            <w:r>
                              <w:rPr>
                                <w:rFonts w:hint="eastAsia"/>
                                <w:sz w:val="21"/>
                                <w:szCs w:val="21"/>
                              </w:rPr>
                              <w:t>酸</w:t>
                            </w:r>
                          </w:p>
                        </w:txbxContent>
                      </wps:txbx>
                      <wps:bodyPr lIns="18000" tIns="18000" rIns="18000" bIns="18000" upright="1"/>
                    </wps:wsp>
                  </a:graphicData>
                </a:graphic>
              </wp:anchor>
            </w:drawing>
          </mc:Choice>
          <mc:Fallback>
            <w:pict>
              <v:shape id="_x0000_s1026" o:spid="_x0000_s1026" o:spt="202" type="#_x0000_t202" style="position:absolute;left:0pt;margin-left:393.95pt;margin-top:3.7pt;height:29.95pt;width:35.6pt;z-index:251771904;mso-width-relative:page;mso-height-relative:page;" filled="f" stroked="f" coordsize="21600,21600" o:gfxdata="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X2zeHYAAAACAEAAA8A&#10;AAAAAAAAAQAgAAAAIgAAAGRycy9kb3ducmV2LnhtbFBLAQIUABQAAAAIAIdO4kCzA0sYpQEAADcD&#10;AAAOAAAAAAAAAAEAIAAAACcBAABkcnMvZTJvRG9jLnhtbFBLBQYAAAAABgAGAFkBAAA+BQAAAAA=&#10;">
                <v:fill on="f" focussize="0,0"/>
                <v:stroke on="f"/>
                <v:imagedata o:title=""/>
                <o:lock v:ext="edit" aspectratio="f"/>
                <v:textbox inset="0.5mm,0.5mm,0.5mm,0.5mm">
                  <w:txbxContent>
                    <w:p>
                      <w:pPr>
                        <w:pStyle w:val="6"/>
                        <w:spacing w:after="0" w:line="240" w:lineRule="exact"/>
                        <w:ind w:left="-36"/>
                        <w:rPr>
                          <w:sz w:val="21"/>
                          <w:szCs w:val="21"/>
                        </w:rPr>
                      </w:pPr>
                      <w:r>
                        <w:rPr>
                          <w:rFonts w:hint="eastAsia"/>
                          <w:sz w:val="21"/>
                          <w:szCs w:val="21"/>
                        </w:rPr>
                        <w:t>氰尿</w:t>
                      </w:r>
                    </w:p>
                    <w:p>
                      <w:pPr>
                        <w:pStyle w:val="6"/>
                        <w:spacing w:after="0" w:line="240" w:lineRule="exact"/>
                        <w:ind w:left="-36"/>
                        <w:rPr>
                          <w:rFonts w:hint="eastAsia"/>
                          <w:sz w:val="21"/>
                          <w:szCs w:val="21"/>
                        </w:rPr>
                      </w:pPr>
                      <w:r>
                        <w:rPr>
                          <w:rFonts w:hint="eastAsia"/>
                          <w:sz w:val="21"/>
                          <w:szCs w:val="21"/>
                        </w:rPr>
                        <w:t>酸</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74976" behindDoc="0" locked="0" layoutInCell="1" allowOverlap="1">
                <wp:simplePos x="0" y="0"/>
                <wp:positionH relativeFrom="column">
                  <wp:posOffset>1907540</wp:posOffset>
                </wp:positionH>
                <wp:positionV relativeFrom="paragraph">
                  <wp:posOffset>169545</wp:posOffset>
                </wp:positionV>
                <wp:extent cx="382270" cy="191770"/>
                <wp:effectExtent l="0" t="0" r="0" b="0"/>
                <wp:wrapNone/>
                <wp:docPr id="432" name="文本框 432"/>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湿品</w:t>
                            </w:r>
                          </w:p>
                        </w:txbxContent>
                      </wps:txbx>
                      <wps:bodyPr lIns="18000" tIns="18000" rIns="18000" bIns="18000" upright="1"/>
                    </wps:wsp>
                  </a:graphicData>
                </a:graphic>
              </wp:anchor>
            </w:drawing>
          </mc:Choice>
          <mc:Fallback>
            <w:pict>
              <v:shape id="_x0000_s1026" o:spid="_x0000_s1026" o:spt="202" type="#_x0000_t202" style="position:absolute;left:0pt;margin-left:150.2pt;margin-top:13.35pt;height:15.1pt;width:30.1pt;z-index:251774976;mso-width-relative:page;mso-height-relative:page;" filled="f" stroked="f" coordsize="21600,21600" o:gfxdata="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hglg61wAAAAkBAAAPAAAA&#10;AAAAAAEAIAAAACIAAABkcnMvZG93bnJldi54bWxQSwECFAAUAAAACACHTuJAaT+j7aQBAAA3AwAA&#10;DgAAAAAAAAABACAAAAAmAQAAZHJzL2Uyb0RvYy54bWxQSwUGAAAAAAYABgBZAQAAPAU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湿品</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7872" behindDoc="0" locked="0" layoutInCell="1" allowOverlap="1">
                <wp:simplePos x="0" y="0"/>
                <wp:positionH relativeFrom="column">
                  <wp:posOffset>1460500</wp:posOffset>
                </wp:positionH>
                <wp:positionV relativeFrom="paragraph">
                  <wp:posOffset>74930</wp:posOffset>
                </wp:positionV>
                <wp:extent cx="222250" cy="0"/>
                <wp:effectExtent l="0" t="38100" r="6350" b="38100"/>
                <wp:wrapNone/>
                <wp:docPr id="424" name="直接连接符 424"/>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5pt;margin-top:5.9pt;height:0pt;width:17.5pt;z-index:251727872;mso-width-relative:page;mso-height-relative:page;" filled="f" stroked="t" coordsize="21600,21600" o:gfxdata="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PUfwHYAAAACQEA&#10;AA8AAAAAAAAAAQAgAAAAIgAAAGRycy9kb3ducmV2LnhtbFBLAQIUABQAAAAIAIdO4kAMz0mz4QEA&#10;AJ0DAAAOAAAAAAAAAAEAIAAAACcBAABkcnMvZTJvRG9jLnhtbFBLBQYAAAAABgAGAFkBAAB6BQAA&#10;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6848" behindDoc="0" locked="0" layoutInCell="1" allowOverlap="1">
                <wp:simplePos x="0" y="0"/>
                <wp:positionH relativeFrom="column">
                  <wp:posOffset>1460500</wp:posOffset>
                </wp:positionH>
                <wp:positionV relativeFrom="paragraph">
                  <wp:posOffset>83185</wp:posOffset>
                </wp:positionV>
                <wp:extent cx="0" cy="406400"/>
                <wp:effectExtent l="4445" t="0" r="10795" b="5080"/>
                <wp:wrapNone/>
                <wp:docPr id="415" name="直接连接符 415"/>
                <wp:cNvGraphicFramePr/>
                <a:graphic xmlns:a="http://schemas.openxmlformats.org/drawingml/2006/main">
                  <a:graphicData uri="http://schemas.microsoft.com/office/word/2010/wordprocessingShape">
                    <wps:wsp>
                      <wps:cNvCnPr/>
                      <wps:spPr>
                        <a:xfrm flipV="1">
                          <a:off x="0" y="0"/>
                          <a:ext cx="0" cy="4064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15pt;margin-top:6.55pt;height:32pt;width:0pt;z-index:251726848;mso-width-relative:page;mso-height-relative:page;" filled="f" stroked="t" coordsize="21600,21600" o:gfxdata="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6DUATVAAAACQEA&#10;AA8AAAAAAAAAAQAgAAAAIgAAAGRycy9kb3ducmV2LnhtbFBLAQIUABQAAAAIAIdO4kCZxtWP5AEA&#10;AKMDAAAOAAAAAAAAAAEAIAAAACQ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1184" behindDoc="0" locked="0" layoutInCell="1" allowOverlap="1">
                <wp:simplePos x="0" y="0"/>
                <wp:positionH relativeFrom="column">
                  <wp:posOffset>965200</wp:posOffset>
                </wp:positionH>
                <wp:positionV relativeFrom="paragraph">
                  <wp:posOffset>100965</wp:posOffset>
                </wp:positionV>
                <wp:extent cx="135890" cy="0"/>
                <wp:effectExtent l="0" t="38100" r="1270" b="38100"/>
                <wp:wrapNone/>
                <wp:docPr id="411" name="直接连接符 411"/>
                <wp:cNvGraphicFramePr/>
                <a:graphic xmlns:a="http://schemas.openxmlformats.org/drawingml/2006/main">
                  <a:graphicData uri="http://schemas.microsoft.com/office/word/2010/wordprocessingShape">
                    <wps:wsp>
                      <wps:cNvCnPr/>
                      <wps:spPr>
                        <a:xfrm>
                          <a:off x="0" y="0"/>
                          <a:ext cx="1358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6pt;margin-top:7.95pt;height:0pt;width:10.7pt;z-index:251741184;mso-width-relative:page;mso-height-relative:page;" filled="f" stroked="t" coordsize="21600,21600" o:gfxdata="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SsBrc2AAAAAkB&#10;AAAPAAAAAAAAAAEAIAAAACIAAABkcnMvZG93bnJldi54bWxQSwECFAAUAAAACACHTuJAXbQ2xOIB&#10;AACdAwAADgAAAAAAAAABACAAAAAnAQAAZHJzL2Uyb0RvYy54bWxQSwUGAAAAAAYABgBZAQAAewUA&#10;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0160" behindDoc="0" locked="0" layoutInCell="1" allowOverlap="1">
                <wp:simplePos x="0" y="0"/>
                <wp:positionH relativeFrom="column">
                  <wp:posOffset>956945</wp:posOffset>
                </wp:positionH>
                <wp:positionV relativeFrom="paragraph">
                  <wp:posOffset>106045</wp:posOffset>
                </wp:positionV>
                <wp:extent cx="0" cy="798830"/>
                <wp:effectExtent l="5080" t="0" r="10160" b="8890"/>
                <wp:wrapNone/>
                <wp:docPr id="412" name="直接连接符 412"/>
                <wp:cNvGraphicFramePr/>
                <a:graphic xmlns:a="http://schemas.openxmlformats.org/drawingml/2006/main">
                  <a:graphicData uri="http://schemas.microsoft.com/office/word/2010/wordprocessingShape">
                    <wps:wsp>
                      <wps:cNvCnPr/>
                      <wps:spPr>
                        <a:xfrm flipV="1">
                          <a:off x="0" y="0"/>
                          <a:ext cx="0" cy="7988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35pt;margin-top:8.35pt;height:62.9pt;width:0pt;z-index:251740160;mso-width-relative:page;mso-height-relative:page;" filled="f" stroked="t" coordsize="21600,21600" o:gfxdata="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h9d/b1QAAAAoB&#10;AAAPAAAAAAAAAAEAIAAAACIAAABkcnMvZG93bnJldi54bWxQSwECFAAUAAAACACHTuJAoQoOzOUB&#10;AACjAwAADgAAAAAAAAABACAAAAAkAQAAZHJzL2Uyb0RvYy54bWxQSwUGAAAAAAYABgBZAQAAewUA&#10;AAAA&#10;">
                <v:fill on="f" focussize="0,0"/>
                <v:stroke color="#000000" joinstyle="round"/>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70880" behindDoc="0" locked="0" layoutInCell="1" allowOverlap="1">
                <wp:simplePos x="0" y="0"/>
                <wp:positionH relativeFrom="column">
                  <wp:posOffset>4352925</wp:posOffset>
                </wp:positionH>
                <wp:positionV relativeFrom="paragraph">
                  <wp:posOffset>21590</wp:posOffset>
                </wp:positionV>
                <wp:extent cx="158115" cy="0"/>
                <wp:effectExtent l="0" t="38100" r="9525" b="38100"/>
                <wp:wrapNone/>
                <wp:docPr id="429" name="直接连接符 429"/>
                <wp:cNvGraphicFramePr/>
                <a:graphic xmlns:a="http://schemas.openxmlformats.org/drawingml/2006/main">
                  <a:graphicData uri="http://schemas.microsoft.com/office/word/2010/wordprocessingShape">
                    <wps:wsp>
                      <wps:cNvCnPr/>
                      <wps:spPr>
                        <a:xfrm>
                          <a:off x="0" y="0"/>
                          <a:ext cx="15811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75pt;margin-top:1.7pt;height:0pt;width:12.45pt;z-index:251770880;mso-width-relative:page;mso-height-relative:page;" filled="f" stroked="t" coordsize="21600,21600" o:gfxdata="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YhgOPXAAAABwEA&#10;AA8AAAAAAAAAAQAgAAAAIgAAAGRycy9kb3ducmV2LnhtbFBLAQIUABQAAAAIAIdO4kBiDiiZ4gEA&#10;AJ0DAAAOAAAAAAAAAAEAIAAAACYBAABkcnMvZTJvRG9jLnhtbFBLBQYAAAAABgAGAFkBAAB6BQAA&#10;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82144" behindDoc="0" locked="0" layoutInCell="1" allowOverlap="1">
                <wp:simplePos x="0" y="0"/>
                <wp:positionH relativeFrom="column">
                  <wp:posOffset>3925570</wp:posOffset>
                </wp:positionH>
                <wp:positionV relativeFrom="paragraph">
                  <wp:posOffset>24765</wp:posOffset>
                </wp:positionV>
                <wp:extent cx="203835" cy="0"/>
                <wp:effectExtent l="0" t="38100" r="9525" b="38100"/>
                <wp:wrapNone/>
                <wp:docPr id="430" name="直接连接符 430"/>
                <wp:cNvGraphicFramePr/>
                <a:graphic xmlns:a="http://schemas.openxmlformats.org/drawingml/2006/main">
                  <a:graphicData uri="http://schemas.microsoft.com/office/word/2010/wordprocessingShape">
                    <wps:wsp>
                      <wps:cNvCnPr/>
                      <wps:spPr>
                        <a:xfrm>
                          <a:off x="0" y="0"/>
                          <a:ext cx="2038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9.1pt;margin-top:1.95pt;height:0pt;width:16.05pt;z-index:251782144;mso-width-relative:page;mso-height-relative:page;" filled="f" stroked="t" coordsize="21600,21600" o:gfxdata="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b7jkDXAAAABwEA&#10;AA8AAAAAAAAAAQAgAAAAIgAAAGRycy9kb3ducmV2LnhtbFBLAQIUABQAAAAIAIdO4kDGnk9s4gEA&#10;AJ0DAAAOAAAAAAAAAAEAIAAAACYBAABkcnMvZTJvRG9jLnhtbFBLBQYAAAAABgAGAFkBAAB6BQAA&#10;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73952" behindDoc="0" locked="0" layoutInCell="1" allowOverlap="1">
                <wp:simplePos x="0" y="0"/>
                <wp:positionH relativeFrom="column">
                  <wp:posOffset>2058670</wp:posOffset>
                </wp:positionH>
                <wp:positionV relativeFrom="paragraph">
                  <wp:posOffset>148590</wp:posOffset>
                </wp:positionV>
                <wp:extent cx="459105" cy="348615"/>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459105" cy="348615"/>
                        </a:xfrm>
                        <a:prstGeom prst="rect">
                          <a:avLst/>
                        </a:prstGeom>
                        <a:noFill/>
                        <a:ln>
                          <a:noFill/>
                        </a:ln>
                      </wps:spPr>
                      <wps:txbx>
                        <w:txbxContent>
                          <w:p>
                            <w:pPr>
                              <w:pStyle w:val="6"/>
                              <w:spacing w:after="0" w:line="240" w:lineRule="exact"/>
                              <w:ind w:left="-36" w:firstLine="27"/>
                              <w:jc w:val="center"/>
                              <w:rPr>
                                <w:rFonts w:hint="eastAsia"/>
                                <w:sz w:val="18"/>
                                <w:szCs w:val="21"/>
                              </w:rPr>
                            </w:pPr>
                            <w:r>
                              <w:rPr>
                                <w:rFonts w:hint="eastAsia"/>
                                <w:sz w:val="18"/>
                                <w:szCs w:val="21"/>
                              </w:rPr>
                              <w:t>二氯三氯原料</w:t>
                            </w:r>
                          </w:p>
                        </w:txbxContent>
                      </wps:txbx>
                      <wps:bodyPr lIns="18000" tIns="18000" rIns="18000" bIns="18000" upright="1"/>
                    </wps:wsp>
                  </a:graphicData>
                </a:graphic>
              </wp:anchor>
            </w:drawing>
          </mc:Choice>
          <mc:Fallback>
            <w:pict>
              <v:shape id="_x0000_s1026" o:spid="_x0000_s1026" o:spt="202" type="#_x0000_t202" style="position:absolute;left:0pt;margin-left:162.1pt;margin-top:11.7pt;height:27.45pt;width:36.15pt;z-index:251773952;mso-width-relative:page;mso-height-relative:page;" filled="f" stroked="f" coordsize="21600,21600" o:gfxdata="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oLCDrYAAAACQEAAA8A&#10;AAAAAAAAAQAgAAAAIgAAAGRycy9kb3ducmV2LnhtbFBLAQIUABQAAAAIAIdO4kAazuEUpQEAADcD&#10;AAAOAAAAAAAAAAEAIAAAACcBAABkcnMvZTJvRG9jLnhtbFBLBQYAAAAABgAGAFkBAAA+BQAAAAA=&#10;">
                <v:fill on="f" focussize="0,0"/>
                <v:stroke on="f"/>
                <v:imagedata o:title=""/>
                <o:lock v:ext="edit" aspectratio="f"/>
                <v:textbox inset="0.5mm,0.5mm,0.5mm,0.5mm">
                  <w:txbxContent>
                    <w:p>
                      <w:pPr>
                        <w:pStyle w:val="6"/>
                        <w:spacing w:after="0" w:line="240" w:lineRule="exact"/>
                        <w:ind w:left="-36" w:firstLine="27"/>
                        <w:jc w:val="center"/>
                        <w:rPr>
                          <w:rFonts w:hint="eastAsia"/>
                          <w:sz w:val="18"/>
                          <w:szCs w:val="21"/>
                        </w:rPr>
                      </w:pPr>
                      <w:r>
                        <w:rPr>
                          <w:rFonts w:hint="eastAsia"/>
                          <w:sz w:val="18"/>
                          <w:szCs w:val="21"/>
                        </w:rPr>
                        <w:t>二氯三氯原料</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29920" behindDoc="0" locked="0" layoutInCell="1" allowOverlap="1">
                <wp:simplePos x="0" y="0"/>
                <wp:positionH relativeFrom="column">
                  <wp:posOffset>1896110</wp:posOffset>
                </wp:positionH>
                <wp:positionV relativeFrom="paragraph">
                  <wp:posOffset>163195</wp:posOffset>
                </wp:positionV>
                <wp:extent cx="431165" cy="0"/>
                <wp:effectExtent l="0" t="0" r="0" b="0"/>
                <wp:wrapNone/>
                <wp:docPr id="414" name="直接连接符 414"/>
                <wp:cNvGraphicFramePr/>
                <a:graphic xmlns:a="http://schemas.openxmlformats.org/drawingml/2006/main">
                  <a:graphicData uri="http://schemas.microsoft.com/office/word/2010/wordprocessingShape">
                    <wps:wsp>
                      <wps:cNvCnPr/>
                      <wps:spPr>
                        <a:xfrm>
                          <a:off x="0" y="0"/>
                          <a:ext cx="4311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9.3pt;margin-top:12.85pt;height:0pt;width:33.95pt;z-index:251729920;mso-width-relative:page;mso-height-relative:page;" filled="f" stroked="t" coordsize="21600,21600" o:gfxdata="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UUeZ9YAAAAJAQAADwAAAAAA&#10;AAABACAAAAAiAAAAZHJzL2Rvd25yZXYueG1sUEsBAhQAFAAAAAgAh07iQMYV9zDcAQAAmQMAAA4A&#10;AAAAAAAAAQAgAAAAJQEAAGRycy9lMm9Eb2MueG1sUEsFBgAAAAAGAAYAWQEAAHM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67456" behindDoc="0" locked="0" layoutInCell="1" allowOverlap="1">
                <wp:simplePos x="0" y="0"/>
                <wp:positionH relativeFrom="column">
                  <wp:posOffset>385445</wp:posOffset>
                </wp:positionH>
                <wp:positionV relativeFrom="paragraph">
                  <wp:posOffset>120650</wp:posOffset>
                </wp:positionV>
                <wp:extent cx="118745" cy="0"/>
                <wp:effectExtent l="0" t="38100" r="3175" b="38100"/>
                <wp:wrapNone/>
                <wp:docPr id="423" name="直接连接符 423"/>
                <wp:cNvGraphicFramePr/>
                <a:graphic xmlns:a="http://schemas.openxmlformats.org/drawingml/2006/main">
                  <a:graphicData uri="http://schemas.microsoft.com/office/word/2010/wordprocessingShape">
                    <wps:wsp>
                      <wps:cNvCnPr/>
                      <wps:spPr>
                        <a:xfrm>
                          <a:off x="0" y="0"/>
                          <a:ext cx="11874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35pt;margin-top:9.5pt;height:0pt;width:9.35pt;z-index:251667456;mso-width-relative:page;mso-height-relative:page;" filled="f" stroked="t" coordsize="21600,21600" o:gfxdata="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dkuzM1wAAAAcB&#10;AAAPAAAAAAAAAAEAIAAAACIAAABkcnMvZG93bnJldi54bWxQSwECFAAUAAAACACHTuJANm0pruMB&#10;AACdAwAADgAAAAAAAAABACAAAAAmAQAAZHJzL2Uyb0RvYy54bWxQSwUGAAAAAAYABgBZAQAAewUA&#10;AAAA&#10;">
                <v:fill on="f" focussize="0,0"/>
                <v:stroke color="#000000" joinstyle="round" end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72928" behindDoc="0" locked="0" layoutInCell="1" allowOverlap="1">
                <wp:simplePos x="0" y="0"/>
                <wp:positionH relativeFrom="column">
                  <wp:posOffset>1906270</wp:posOffset>
                </wp:positionH>
                <wp:positionV relativeFrom="paragraph">
                  <wp:posOffset>99695</wp:posOffset>
                </wp:positionV>
                <wp:extent cx="222250" cy="0"/>
                <wp:effectExtent l="0" t="38100" r="6350" b="38100"/>
                <wp:wrapNone/>
                <wp:docPr id="417" name="直接连接符 417"/>
                <wp:cNvGraphicFramePr/>
                <a:graphic xmlns:a="http://schemas.openxmlformats.org/drawingml/2006/main">
                  <a:graphicData uri="http://schemas.microsoft.com/office/word/2010/wordprocessingShape">
                    <wps:wsp>
                      <wps:cNvCnPr/>
                      <wps:spPr>
                        <a:xfrm>
                          <a:off x="0" y="0"/>
                          <a:ext cx="2222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0.1pt;margin-top:7.85pt;height:0pt;width:17.5pt;z-index:251772928;mso-width-relative:page;mso-height-relative:page;" filled="f" stroked="t" coordsize="21600,21600" o:gfxdata="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9QsJtgAAAAJAQAA&#10;DwAAAAAAAAABACAAAAAiAAAAZHJzL2Rvd25yZXYueG1sUEsBAhQAFAAAAAgAh07iQGeMe2jgAQAA&#10;nQMAAA4AAAAAAAAAAQAgAAAAJwEAAGRycy9lMm9Eb2MueG1sUEsFBgAAAAAGAAYAWQEAAHkFAAAA&#10;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54496" behindDoc="0" locked="0" layoutInCell="1" allowOverlap="1">
                <wp:simplePos x="0" y="0"/>
                <wp:positionH relativeFrom="column">
                  <wp:posOffset>3309620</wp:posOffset>
                </wp:positionH>
                <wp:positionV relativeFrom="paragraph">
                  <wp:posOffset>93345</wp:posOffset>
                </wp:positionV>
                <wp:extent cx="252730" cy="0"/>
                <wp:effectExtent l="0" t="0" r="0" b="0"/>
                <wp:wrapNone/>
                <wp:docPr id="425" name="直接连接符 425"/>
                <wp:cNvGraphicFramePr/>
                <a:graphic xmlns:a="http://schemas.openxmlformats.org/drawingml/2006/main">
                  <a:graphicData uri="http://schemas.microsoft.com/office/word/2010/wordprocessingShape">
                    <wps:wsp>
                      <wps:cNvCnPr/>
                      <wps:spPr>
                        <a:xfrm>
                          <a:off x="0" y="0"/>
                          <a:ext cx="2527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0.6pt;margin-top:7.35pt;height:0pt;width:19.9pt;z-index:251754496;mso-width-relative:page;mso-height-relative:page;" filled="f" stroked="t" coordsize="21600,21600" o:gfxdata="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fDDLNYAAAAJAQAADwAAAAAA&#10;AAABACAAAAAiAAAAZHJzL2Rvd25yZXYueG1sUEsBAhQAFAAAAAgAh07iQGPKBoHcAQAAmQMAAA4A&#10;AAAAAAAAAQAgAAAAJQEAAGRycy9lMm9Eb2MueG1sUEsFBgAAAAAGAAYAWQEAAHM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2208" behindDoc="0" locked="0" layoutInCell="1" allowOverlap="1">
                <wp:simplePos x="0" y="0"/>
                <wp:positionH relativeFrom="column">
                  <wp:posOffset>170180</wp:posOffset>
                </wp:positionH>
                <wp:positionV relativeFrom="paragraph">
                  <wp:posOffset>170180</wp:posOffset>
                </wp:positionV>
                <wp:extent cx="382270" cy="191770"/>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13.4pt;margin-top:13.4pt;height:15.1pt;width:30.1pt;z-index:251742208;mso-width-relative:page;mso-height-relative:page;" filled="f" stroked="f" coordsize="21600,21600" o:gfxdata="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2G6G7TAAAABwEAAA8AAAAAAAAA&#10;AQAgAAAAIgAAAGRycy9kb3ducmV2LnhtbFBLAQIUABQAAAAIAIdO4kASMcQ5pAEAADcDAAAOAAAA&#10;AAAAAAEAIAAAACIBAABkcnMvZTJvRG9jLnhtbFBLBQYAAAAABgAGAFkBAAA4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3232" behindDoc="0" locked="0" layoutInCell="1" allowOverlap="1">
                <wp:simplePos x="0" y="0"/>
                <wp:positionH relativeFrom="column">
                  <wp:posOffset>621665</wp:posOffset>
                </wp:positionH>
                <wp:positionV relativeFrom="paragraph">
                  <wp:posOffset>170180</wp:posOffset>
                </wp:positionV>
                <wp:extent cx="0" cy="191135"/>
                <wp:effectExtent l="38100" t="0" r="38100" b="6985"/>
                <wp:wrapNone/>
                <wp:docPr id="409" name="直接连接符 409"/>
                <wp:cNvGraphicFramePr/>
                <a:graphic xmlns:a="http://schemas.openxmlformats.org/drawingml/2006/main">
                  <a:graphicData uri="http://schemas.microsoft.com/office/word/2010/wordprocessingShape">
                    <wps:wsp>
                      <wps:cNvCnPr/>
                      <wps:spPr>
                        <a:xfrm flipV="1">
                          <a:off x="0" y="0"/>
                          <a:ext cx="0" cy="19113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48.95pt;margin-top:13.4pt;height:15.05pt;width:0pt;z-index:251743232;mso-width-relative:page;mso-height-relative:page;" filled="f" stroked="t" coordsize="21600,21600" o:gfxdata="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nyEuzVAAAA&#10;BwEAAA8AAAAAAAAAAQAgAAAAIgAAAGRycy9kb3ducmV2LnhtbFBLAQIUABQAAAAIAIdO4kC65sDw&#10;5wEAAKcDAAAOAAAAAAAAAAEAIAAAACQBAABkcnMvZTJvRG9jLnhtbFBLBQYAAAAABgAGAFkBAAB9&#10;BQAAAAA=&#10;">
                <v:fill on="f" focussize="0,0"/>
                <v:stroke color="#000000" joinstyle="round" start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53472" behindDoc="0" locked="0" layoutInCell="1" allowOverlap="1">
                <wp:simplePos x="0" y="0"/>
                <wp:positionH relativeFrom="column">
                  <wp:posOffset>2447925</wp:posOffset>
                </wp:positionH>
                <wp:positionV relativeFrom="paragraph">
                  <wp:posOffset>150495</wp:posOffset>
                </wp:positionV>
                <wp:extent cx="382270" cy="191770"/>
                <wp:effectExtent l="0" t="0" r="0" b="0"/>
                <wp:wrapNone/>
                <wp:docPr id="422" name="文本框 422"/>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192.75pt;margin-top:11.85pt;height:15.1pt;width:30.1pt;z-index:251753472;mso-width-relative:page;mso-height-relative:page;" filled="f" stroked="f" coordsize="21600,21600" o:gfxdata="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FxacfZAAAACQEAAA8A&#10;AAAAAAAAAQAgAAAAIgAAAGRycy9kb3ducmV2LnhtbFBLAQIUABQAAAAIAIdO4kCuqNcopAEAADcD&#10;AAAOAAAAAAAAAAEAIAAAACgBAABkcnMvZTJvRG9jLnhtbFBLBQYAAAAABgAGAFkBAAA+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4256" behindDoc="0" locked="0" layoutInCell="1" allowOverlap="1">
                <wp:simplePos x="0" y="0"/>
                <wp:positionH relativeFrom="column">
                  <wp:posOffset>387350</wp:posOffset>
                </wp:positionH>
                <wp:positionV relativeFrom="paragraph">
                  <wp:posOffset>163195</wp:posOffset>
                </wp:positionV>
                <wp:extent cx="429895" cy="240665"/>
                <wp:effectExtent l="5080" t="4445" r="6985" b="13970"/>
                <wp:wrapNone/>
                <wp:docPr id="420" name="文本框 420"/>
                <wp:cNvGraphicFramePr/>
                <a:graphic xmlns:a="http://schemas.openxmlformats.org/drawingml/2006/main">
                  <a:graphicData uri="http://schemas.microsoft.com/office/word/2010/wordprocessingShape">
                    <wps:wsp>
                      <wps:cNvSpPr txBox="1"/>
                      <wps:spPr>
                        <a:xfrm>
                          <a:off x="0" y="0"/>
                          <a:ext cx="429895" cy="240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rPr>
                                <w:rFonts w:hint="eastAsia"/>
                                <w:sz w:val="21"/>
                                <w:szCs w:val="21"/>
                              </w:rPr>
                            </w:pPr>
                            <w:r>
                              <w:rPr>
                                <w:rFonts w:hint="eastAsia"/>
                                <w:sz w:val="21"/>
                                <w:szCs w:val="21"/>
                              </w:rPr>
                              <w:t>母液罐</w:t>
                            </w:r>
                          </w:p>
                        </w:txbxContent>
                      </wps:txbx>
                      <wps:bodyPr lIns="0" tIns="54000" rIns="0" bIns="0" upright="1"/>
                    </wps:wsp>
                  </a:graphicData>
                </a:graphic>
              </wp:anchor>
            </w:drawing>
          </mc:Choice>
          <mc:Fallback>
            <w:pict>
              <v:shape id="_x0000_s1026" o:spid="_x0000_s1026" o:spt="202" type="#_x0000_t202" style="position:absolute;left:0pt;margin-left:30.5pt;margin-top:12.85pt;height:18.95pt;width:33.85pt;z-index:251744256;mso-width-relative:page;mso-height-relative:page;" fillcolor="#FFFFFF" filled="t" stroked="t" coordsize="21600,21600" o:gfxdata="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z9DptgAAAAIAQAADwAAAAAAAAABACAAAAAiAAAAZHJz&#10;L2Rvd25yZXYueG1sUEsBAhQAFAAAAAgAh07iQLZivGoEAgAAEwQAAA4AAAAAAAAAAQAgAAAAJwEA&#10;AGRycy9lMm9Eb2MueG1sUEsFBgAAAAAGAAYAWQEAAJ0FAAAAAA==&#10;">
                <v:fill on="t" focussize="0,0"/>
                <v:stroke color="#000000" joinstyle="miter"/>
                <v:imagedata o:title=""/>
                <o:lock v:ext="edit" aspectratio="f"/>
                <v:textbox inset="0mm,1.5mm,0mm,0mm">
                  <w:txbxContent>
                    <w:p>
                      <w:pPr>
                        <w:pStyle w:val="6"/>
                        <w:spacing w:after="0" w:line="240" w:lineRule="exact"/>
                        <w:ind w:left="-36"/>
                        <w:rPr>
                          <w:rFonts w:hint="eastAsia"/>
                          <w:sz w:val="21"/>
                          <w:szCs w:val="21"/>
                        </w:rPr>
                      </w:pPr>
                      <w:r>
                        <w:rPr>
                          <w:rFonts w:hint="eastAsia"/>
                          <w:sz w:val="21"/>
                          <w:szCs w:val="21"/>
                        </w:rPr>
                        <w:t>母液罐</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37088" behindDoc="0" locked="0" layoutInCell="1" allowOverlap="1">
                <wp:simplePos x="0" y="0"/>
                <wp:positionH relativeFrom="column">
                  <wp:posOffset>1555115</wp:posOffset>
                </wp:positionH>
                <wp:positionV relativeFrom="paragraph">
                  <wp:posOffset>197485</wp:posOffset>
                </wp:positionV>
                <wp:extent cx="429895" cy="240665"/>
                <wp:effectExtent l="5080" t="4445" r="6985" b="13970"/>
                <wp:wrapNone/>
                <wp:docPr id="426" name="文本框 426"/>
                <wp:cNvGraphicFramePr/>
                <a:graphic xmlns:a="http://schemas.openxmlformats.org/drawingml/2006/main">
                  <a:graphicData uri="http://schemas.microsoft.com/office/word/2010/wordprocessingShape">
                    <wps:wsp>
                      <wps:cNvSpPr txBox="1"/>
                      <wps:spPr>
                        <a:xfrm>
                          <a:off x="0" y="0"/>
                          <a:ext cx="429895" cy="2406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6"/>
                              <w:spacing w:after="0" w:line="240" w:lineRule="exact"/>
                              <w:ind w:left="-36"/>
                              <w:rPr>
                                <w:rFonts w:hint="eastAsia"/>
                                <w:sz w:val="21"/>
                                <w:szCs w:val="21"/>
                              </w:rPr>
                            </w:pPr>
                            <w:r>
                              <w:rPr>
                                <w:rFonts w:hint="eastAsia"/>
                                <w:sz w:val="21"/>
                                <w:szCs w:val="21"/>
                              </w:rPr>
                              <w:t>母液罐</w:t>
                            </w:r>
                          </w:p>
                        </w:txbxContent>
                      </wps:txbx>
                      <wps:bodyPr lIns="0" tIns="54000" rIns="0" bIns="0" upright="1"/>
                    </wps:wsp>
                  </a:graphicData>
                </a:graphic>
              </wp:anchor>
            </w:drawing>
          </mc:Choice>
          <mc:Fallback>
            <w:pict>
              <v:shape id="_x0000_s1026" o:spid="_x0000_s1026" o:spt="202" type="#_x0000_t202" style="position:absolute;left:0pt;margin-left:122.45pt;margin-top:15.55pt;height:18.95pt;width:33.85pt;z-index:251737088;mso-width-relative:page;mso-height-relative:page;" fillcolor="#FFFFFF" filled="t" stroked="t" coordsize="21600,21600" o:gfxdata="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ciU+2gAAAAkBAAAPAAAAAAAAAAEAIAAAACIAAABk&#10;cnMvZG93bnJldi54bWxQSwECFAAUAAAACACHTuJA6SjSLQQCAAATBAAADgAAAAAAAAABACAAAAAp&#10;AQAAZHJzL2Uyb0RvYy54bWxQSwUGAAAAAAYABgBZAQAAnwUAAAAA&#10;">
                <v:fill on="t" focussize="0,0"/>
                <v:stroke color="#000000" joinstyle="miter"/>
                <v:imagedata o:title=""/>
                <o:lock v:ext="edit" aspectratio="f"/>
                <v:textbox inset="0mm,1.5mm,0mm,0mm">
                  <w:txbxContent>
                    <w:p>
                      <w:pPr>
                        <w:pStyle w:val="6"/>
                        <w:spacing w:after="0" w:line="240" w:lineRule="exact"/>
                        <w:ind w:left="-36"/>
                        <w:rPr>
                          <w:rFonts w:hint="eastAsia"/>
                          <w:sz w:val="21"/>
                          <w:szCs w:val="21"/>
                        </w:rPr>
                      </w:pPr>
                      <w:r>
                        <w:rPr>
                          <w:rFonts w:hint="eastAsia"/>
                          <w:sz w:val="21"/>
                          <w:szCs w:val="21"/>
                        </w:rPr>
                        <w:t>母液罐</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3840" behindDoc="0" locked="0" layoutInCell="1" allowOverlap="1">
                <wp:simplePos x="0" y="0"/>
                <wp:positionH relativeFrom="column">
                  <wp:posOffset>1101090</wp:posOffset>
                </wp:positionH>
                <wp:positionV relativeFrom="paragraph">
                  <wp:posOffset>141605</wp:posOffset>
                </wp:positionV>
                <wp:extent cx="382270" cy="191770"/>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382270" cy="191770"/>
                        </a:xfrm>
                        <a:prstGeom prst="rect">
                          <a:avLst/>
                        </a:prstGeom>
                        <a:noFill/>
                        <a:ln>
                          <a:noFill/>
                        </a:ln>
                      </wps:spPr>
                      <wps:txbx>
                        <w:txbxContent>
                          <w:p>
                            <w:pPr>
                              <w:pStyle w:val="6"/>
                              <w:spacing w:after="0" w:line="240" w:lineRule="exact"/>
                              <w:ind w:left="-36"/>
                              <w:jc w:val="center"/>
                              <w:rPr>
                                <w:rFonts w:hint="eastAsia"/>
                                <w:sz w:val="21"/>
                                <w:szCs w:val="21"/>
                              </w:rPr>
                            </w:pPr>
                            <w:r>
                              <w:rPr>
                                <w:rFonts w:hint="eastAsia"/>
                                <w:sz w:val="21"/>
                                <w:szCs w:val="21"/>
                              </w:rPr>
                              <w:t>母液</w:t>
                            </w:r>
                          </w:p>
                        </w:txbxContent>
                      </wps:txbx>
                      <wps:bodyPr lIns="18000" tIns="18000" rIns="18000" bIns="18000" upright="1"/>
                    </wps:wsp>
                  </a:graphicData>
                </a:graphic>
              </wp:anchor>
            </w:drawing>
          </mc:Choice>
          <mc:Fallback>
            <w:pict>
              <v:shape id="_x0000_s1026" o:spid="_x0000_s1026" o:spt="202" type="#_x0000_t202" style="position:absolute;left:0pt;margin-left:86.7pt;margin-top:11.15pt;height:15.1pt;width:30.1pt;z-index:251683840;mso-width-relative:page;mso-height-relative:page;" filled="f" stroked="f" coordsize="21600,21600" o:gfxdata="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qEnIHXAAAACQEAAA8AAAAA&#10;AAAAAQAgAAAAIgAAAGRycy9kb3ducmV2LnhtbFBLAQIUABQAAAAIAIdO4kCX4xL6owEAADcDAAAO&#10;AAAAAAAAAAEAIAAAACYBAABkcnMvZTJvRG9jLnhtbFBLBQYAAAAABgAGAFkBAAA7BQAAAAA=&#10;">
                <v:fill on="f" focussize="0,0"/>
                <v:stroke on="f"/>
                <v:imagedata o:title=""/>
                <o:lock v:ext="edit" aspectratio="f"/>
                <v:textbox inset="0.5mm,0.5mm,0.5mm,0.5mm">
                  <w:txbxContent>
                    <w:p>
                      <w:pPr>
                        <w:pStyle w:val="6"/>
                        <w:spacing w:after="0" w:line="240" w:lineRule="exact"/>
                        <w:ind w:left="-36"/>
                        <w:jc w:val="center"/>
                        <w:rPr>
                          <w:rFonts w:hint="eastAsia"/>
                          <w:sz w:val="21"/>
                          <w:szCs w:val="21"/>
                        </w:rPr>
                      </w:pPr>
                      <w:r>
                        <w:rPr>
                          <w:rFonts w:hint="eastAsia"/>
                          <w:sz w:val="21"/>
                          <w:szCs w:val="21"/>
                        </w:rPr>
                        <w:t>母液</w:t>
                      </w:r>
                    </w:p>
                  </w:txbxContent>
                </v:textbox>
              </v:shap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79744" behindDoc="0" locked="0" layoutInCell="1" allowOverlap="1">
                <wp:simplePos x="0" y="0"/>
                <wp:positionH relativeFrom="column">
                  <wp:posOffset>1789430</wp:posOffset>
                </wp:positionH>
                <wp:positionV relativeFrom="paragraph">
                  <wp:posOffset>6350</wp:posOffset>
                </wp:positionV>
                <wp:extent cx="0" cy="191135"/>
                <wp:effectExtent l="38100" t="0" r="38100" b="6985"/>
                <wp:wrapNone/>
                <wp:docPr id="427" name="直接连接符 427"/>
                <wp:cNvGraphicFramePr/>
                <a:graphic xmlns:a="http://schemas.openxmlformats.org/drawingml/2006/main">
                  <a:graphicData uri="http://schemas.microsoft.com/office/word/2010/wordprocessingShape">
                    <wps:wsp>
                      <wps:cNvCnPr/>
                      <wps:spPr>
                        <a:xfrm flipV="1">
                          <a:off x="0" y="0"/>
                          <a:ext cx="0" cy="19113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140.9pt;margin-top:0.5pt;height:15.05pt;width:0pt;z-index:251679744;mso-width-relative:page;mso-height-relative:page;" filled="f" stroked="t" coordsize="21600,21600" o:gfxdata="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884Y61AAA&#10;AAgBAAAPAAAAAAAAAAEAIAAAACIAAABkcnMvZG93bnJldi54bWxQSwECFAAUAAAACACHTuJA+UnP&#10;7ekBAACnAwAADgAAAAAAAAABACAAAAAjAQAAZHJzL2Uyb0RvYy54bWxQSwUGAAAAAAYABgBZAQAA&#10;fgUAAAAA&#10;">
                <v:fill on="f" focussize="0,0"/>
                <v:stroke color="#000000" joinstyle="round" start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746304" behindDoc="0" locked="0" layoutInCell="1" allowOverlap="1">
                <wp:simplePos x="0" y="0"/>
                <wp:positionH relativeFrom="column">
                  <wp:posOffset>1992630</wp:posOffset>
                </wp:positionH>
                <wp:positionV relativeFrom="paragraph">
                  <wp:posOffset>135255</wp:posOffset>
                </wp:positionV>
                <wp:extent cx="3411855" cy="0"/>
                <wp:effectExtent l="0" t="38100" r="1905" b="38100"/>
                <wp:wrapNone/>
                <wp:docPr id="421" name="直接连接符 421"/>
                <wp:cNvGraphicFramePr/>
                <a:graphic xmlns:a="http://schemas.openxmlformats.org/drawingml/2006/main">
                  <a:graphicData uri="http://schemas.microsoft.com/office/word/2010/wordprocessingShape">
                    <wps:wsp>
                      <wps:cNvCnPr/>
                      <wps:spPr>
                        <a:xfrm flipV="1">
                          <a:off x="0" y="0"/>
                          <a:ext cx="34118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56.9pt;margin-top:10.65pt;height:0pt;width:268.65pt;z-index:251746304;mso-width-relative:page;mso-height-relative:page;" filled="f" stroked="t" coordsize="21600,21600" o:gfxdata="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qIs2AAAAAkBAAAPAAAAAAAAAAEAIAAAACIAAABkcnMvZG93bnJldi54bWxQSwECFAAUAAAACACH&#10;TuJAVOaZXOsBAACoAwAADgAAAAAAAAABACAAAAAnAQAAZHJzL2Uyb0RvYy54bWxQSwUGAAAAAAYA&#10;BgBZAQAAhAUAAAAA&#10;">
                <v:fill on="f" focussize="0,0"/>
                <v:stroke color="#000000" joinstyle="round" endarrow="block"/>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745280" behindDoc="0" locked="0" layoutInCell="1" allowOverlap="1">
                <wp:simplePos x="0" y="0"/>
                <wp:positionH relativeFrom="column">
                  <wp:posOffset>143510</wp:posOffset>
                </wp:positionH>
                <wp:positionV relativeFrom="paragraph">
                  <wp:posOffset>111125</wp:posOffset>
                </wp:positionV>
                <wp:extent cx="233045" cy="0"/>
                <wp:effectExtent l="0" t="0" r="0" b="0"/>
                <wp:wrapNone/>
                <wp:docPr id="413" name="直接连接符 413"/>
                <wp:cNvGraphicFramePr/>
                <a:graphic xmlns:a="http://schemas.openxmlformats.org/drawingml/2006/main">
                  <a:graphicData uri="http://schemas.microsoft.com/office/word/2010/wordprocessingShape">
                    <wps:wsp>
                      <wps:cNvCnPr/>
                      <wps:spPr>
                        <a:xfrm>
                          <a:off x="0" y="0"/>
                          <a:ext cx="23304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3pt;margin-top:8.75pt;height:0pt;width:18.35pt;z-index:251745280;mso-width-relative:page;mso-height-relative:page;" filled="f" stroked="t" coordsize="21600,21600" o:gfxdata="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D+rUtMAAAAHAQAADwAAAAAAAAAB&#10;ACAAAAAiAAAAZHJzL2Rvd25yZXYueG1sUEsBAhQAFAAAAAgAh07iQB3EIW3cAQAAmQMAAA4AAAAA&#10;AAAAAQAgAAAAIgEAAGRycy9lMm9Eb2MueG1sUEsFBgAAAAAGAAYAWQEAAHAFAAAAAA==&#10;">
                <v:fill on="f" focussize="0,0"/>
                <v:stroke color="#000000" joinstyle="round"/>
                <v:imagedata o:title=""/>
                <o:lock v:ext="edit" aspectratio="f"/>
              </v:line>
            </w:pict>
          </mc:Fallback>
        </mc:AlternateContent>
      </w:r>
      <w:r>
        <w:rPr>
          <w:rFonts w:hint="default" w:ascii="Times New Roman" w:hAnsi="Times New Roman" w:eastAsia="宋体" w:cs="Times New Roman"/>
          <w:b/>
          <w:color w:val="FF0000"/>
          <w:szCs w:val="24"/>
        </w:rPr>
        <mc:AlternateContent>
          <mc:Choice Requires="wps">
            <w:drawing>
              <wp:anchor distT="0" distB="0" distL="114300" distR="114300" simplePos="0" relativeHeight="251682816" behindDoc="0" locked="0" layoutInCell="1" allowOverlap="1">
                <wp:simplePos x="0" y="0"/>
                <wp:positionH relativeFrom="column">
                  <wp:posOffset>819150</wp:posOffset>
                </wp:positionH>
                <wp:positionV relativeFrom="paragraph">
                  <wp:posOffset>121285</wp:posOffset>
                </wp:positionV>
                <wp:extent cx="725170" cy="0"/>
                <wp:effectExtent l="0" t="38100" r="6350" b="38100"/>
                <wp:wrapNone/>
                <wp:docPr id="428" name="直接连接符 428"/>
                <wp:cNvGraphicFramePr/>
                <a:graphic xmlns:a="http://schemas.openxmlformats.org/drawingml/2006/main">
                  <a:graphicData uri="http://schemas.microsoft.com/office/word/2010/wordprocessingShape">
                    <wps:wsp>
                      <wps:cNvCnPr/>
                      <wps:spPr>
                        <a:xfrm flipH="1" flipV="1">
                          <a:off x="0" y="0"/>
                          <a:ext cx="7251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64.5pt;margin-top:9.55pt;height:0pt;width:57.1pt;z-index:251682816;mso-width-relative:page;mso-height-relative:page;" filled="f" stroked="t" coordsize="21600,21600" o:gfxdata="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oAkAdcAAAAJAQAADwAAAAAAAAABACAAAAAiAAAAZHJzL2Rvd25yZXYueG1sUEsBAhQAFAAA&#10;AAgAh07iQDdXdtnwAQAAsQMAAA4AAAAAAAAAAQAgAAAAJgEAAGRycy9lMm9Eb2MueG1sUEsFBgAA&#10;AAAGAAYAWQEAAIgFAAAAAA==&#10;">
                <v:fill on="f" focussize="0,0"/>
                <v:stroke color="#000000" joinstyle="round" endarrow="block"/>
                <v:imagedata o:title=""/>
                <o:lock v:ext="edit" aspectratio="f"/>
              </v:line>
            </w:pict>
          </mc:Fallback>
        </mc:AlternateContent>
      </w:r>
    </w:p>
    <w:p>
      <w:pPr>
        <w:widowControl/>
        <w:ind w:firstLine="422" w:firstLineChars="200"/>
        <w:jc w:val="left"/>
        <w:rPr>
          <w:rFonts w:hint="default" w:ascii="Times New Roman" w:hAnsi="Times New Roman" w:eastAsia="宋体" w:cs="Times New Roman"/>
          <w:b/>
          <w:color w:val="FF0000"/>
          <w:szCs w:val="24"/>
        </w:rPr>
      </w:pPr>
      <w:r>
        <w:rPr>
          <w:rFonts w:hint="default" w:ascii="Times New Roman" w:hAnsi="Times New Roman" w:eastAsia="宋体" w:cs="Times New Roman"/>
          <w:b/>
          <w:color w:val="FF0000"/>
          <w:szCs w:val="24"/>
        </w:rPr>
        <mc:AlternateContent>
          <mc:Choice Requires="wps">
            <w:drawing>
              <wp:anchor distT="0" distB="0" distL="114300" distR="114300" simplePos="0" relativeHeight="251662336" behindDoc="0" locked="0" layoutInCell="1" allowOverlap="1">
                <wp:simplePos x="0" y="0"/>
                <wp:positionH relativeFrom="column">
                  <wp:posOffset>419735</wp:posOffset>
                </wp:positionH>
                <wp:positionV relativeFrom="paragraph">
                  <wp:posOffset>109220</wp:posOffset>
                </wp:positionV>
                <wp:extent cx="4800600" cy="287020"/>
                <wp:effectExtent l="0" t="0" r="0" b="0"/>
                <wp:wrapNone/>
                <wp:docPr id="433" name="文本框 433"/>
                <wp:cNvGraphicFramePr/>
                <a:graphic xmlns:a="http://schemas.openxmlformats.org/drawingml/2006/main">
                  <a:graphicData uri="http://schemas.microsoft.com/office/word/2010/wordprocessingShape">
                    <wps:wsp>
                      <wps:cNvSpPr txBox="1"/>
                      <wps:spPr>
                        <a:xfrm>
                          <a:off x="0" y="0"/>
                          <a:ext cx="4800600" cy="287020"/>
                        </a:xfrm>
                        <a:prstGeom prst="rect">
                          <a:avLst/>
                        </a:prstGeom>
                        <a:noFill/>
                        <a:ln>
                          <a:noFill/>
                        </a:ln>
                      </wps:spPr>
                      <wps:txbx>
                        <w:txbxContent>
                          <w:p>
                            <w:pPr>
                              <w:jc w:val="center"/>
                              <w:rPr>
                                <w:rFonts w:hint="default" w:ascii="Times New Roman" w:hAnsi="Times New Roman" w:eastAsia="宋体" w:cs="Times New Roman"/>
                                <w:b/>
                              </w:rPr>
                            </w:pPr>
                            <w:r>
                              <w:rPr>
                                <w:rFonts w:hint="default" w:ascii="Times New Roman" w:hAnsi="Times New Roman" w:eastAsia="宋体" w:cs="Times New Roman"/>
                                <w:b/>
                              </w:rPr>
                              <w:t>图</w:t>
                            </w:r>
                            <w:r>
                              <w:rPr>
                                <w:rFonts w:hint="default" w:ascii="Times New Roman" w:hAnsi="Times New Roman" w:eastAsia="宋体" w:cs="Times New Roman"/>
                                <w:b/>
                                <w:lang w:val="en-US" w:eastAsia="zh-CN"/>
                              </w:rPr>
                              <w:t>4-</w:t>
                            </w:r>
                            <w:r>
                              <w:rPr>
                                <w:rFonts w:hint="eastAsia" w:ascii="Times New Roman" w:hAnsi="Times New Roman" w:eastAsia="宋体" w:cs="Times New Roman"/>
                                <w:b/>
                                <w:lang w:val="en-US" w:eastAsia="zh-CN"/>
                              </w:rPr>
                              <w:t>2</w:t>
                            </w:r>
                            <w:r>
                              <w:rPr>
                                <w:rFonts w:hint="default" w:ascii="Times New Roman" w:hAnsi="Times New Roman" w:eastAsia="宋体" w:cs="Times New Roman"/>
                                <w:b/>
                              </w:rPr>
                              <w:t xml:space="preserve">    氰尿酸生产工艺及排污节点图</w:t>
                            </w:r>
                          </w:p>
                          <w:p>
                            <w:pPr>
                              <w:ind w:firstLine="420" w:firstLineChars="200"/>
                              <w:jc w:val="center"/>
                              <w:rPr>
                                <w:rFonts w:hint="eastAsia"/>
                                <w:b/>
                              </w:rPr>
                            </w:pPr>
                          </w:p>
                        </w:txbxContent>
                      </wps:txbx>
                      <wps:bodyPr lIns="18000" tIns="18000" rIns="18000" bIns="18000" upright="1"/>
                    </wps:wsp>
                  </a:graphicData>
                </a:graphic>
              </wp:anchor>
            </w:drawing>
          </mc:Choice>
          <mc:Fallback>
            <w:pict>
              <v:shape id="_x0000_s1026" o:spid="_x0000_s1026" o:spt="202" type="#_x0000_t202" style="position:absolute;left:0pt;margin-left:33.05pt;margin-top:8.6pt;height:22.6pt;width:378pt;z-index:251662336;mso-width-relative:page;mso-height-relative:page;" filled="f" stroked="f" coordsize="21600,21600" o:gfxdata="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R2jFfVAAAACAEAAA8AAAAAAAAA&#10;AQAgAAAAIgAAAGRycy9kb3ducmV2LnhtbFBLAQIUABQAAAAIAIdO4kC2N1RbogEAADgDAAAOAAAA&#10;AAAAAAEAIAAAACQBAABkcnMvZTJvRG9jLnhtbFBLBQYAAAAABgAGAFkBAAA4BQAAAAA=&#10;">
                <v:fill on="f" focussize="0,0"/>
                <v:stroke on="f"/>
                <v:imagedata o:title=""/>
                <o:lock v:ext="edit" aspectratio="f"/>
                <v:textbox inset="0.5mm,0.5mm,0.5mm,0.5mm">
                  <w:txbxContent>
                    <w:p>
                      <w:pPr>
                        <w:jc w:val="center"/>
                        <w:rPr>
                          <w:rFonts w:hint="default" w:ascii="Times New Roman" w:hAnsi="Times New Roman" w:eastAsia="宋体" w:cs="Times New Roman"/>
                          <w:b/>
                        </w:rPr>
                      </w:pPr>
                      <w:r>
                        <w:rPr>
                          <w:rFonts w:hint="default" w:ascii="Times New Roman" w:hAnsi="Times New Roman" w:eastAsia="宋体" w:cs="Times New Roman"/>
                          <w:b/>
                        </w:rPr>
                        <w:t>图</w:t>
                      </w:r>
                      <w:r>
                        <w:rPr>
                          <w:rFonts w:hint="default" w:ascii="Times New Roman" w:hAnsi="Times New Roman" w:eastAsia="宋体" w:cs="Times New Roman"/>
                          <w:b/>
                          <w:lang w:val="en-US" w:eastAsia="zh-CN"/>
                        </w:rPr>
                        <w:t>4-</w:t>
                      </w:r>
                      <w:r>
                        <w:rPr>
                          <w:rFonts w:hint="eastAsia" w:ascii="Times New Roman" w:hAnsi="Times New Roman" w:eastAsia="宋体" w:cs="Times New Roman"/>
                          <w:b/>
                          <w:lang w:val="en-US" w:eastAsia="zh-CN"/>
                        </w:rPr>
                        <w:t>2</w:t>
                      </w:r>
                      <w:r>
                        <w:rPr>
                          <w:rFonts w:hint="default" w:ascii="Times New Roman" w:hAnsi="Times New Roman" w:eastAsia="宋体" w:cs="Times New Roman"/>
                          <w:b/>
                        </w:rPr>
                        <w:t xml:space="preserve">    氰尿酸生产工艺及排污节点图</w:t>
                      </w:r>
                    </w:p>
                    <w:p>
                      <w:pPr>
                        <w:ind w:firstLine="420" w:firstLineChars="200"/>
                        <w:jc w:val="center"/>
                        <w:rPr>
                          <w:rFonts w:hint="eastAsia"/>
                          <w:b/>
                        </w:rPr>
                      </w:pPr>
                    </w:p>
                  </w:txbxContent>
                </v:textbox>
              </v:shape>
            </w:pict>
          </mc:Fallback>
        </mc:AlternateContent>
      </w:r>
    </w:p>
    <w:p>
      <w:pPr>
        <w:widowControl/>
        <w:ind w:firstLine="422" w:firstLineChars="200"/>
        <w:jc w:val="left"/>
        <w:rPr>
          <w:rFonts w:hint="default" w:ascii="Times New Roman" w:hAnsi="Times New Roman" w:eastAsia="宋体" w:cs="Times New Roman"/>
          <w:b/>
          <w:color w:val="FF0000"/>
          <w:szCs w:val="24"/>
        </w:rPr>
      </w:pPr>
    </w:p>
    <w:p>
      <w:pPr>
        <w:widowControl/>
        <w:ind w:firstLine="422" w:firstLineChars="200"/>
        <w:jc w:val="left"/>
        <w:rPr>
          <w:rFonts w:hint="default" w:ascii="Times New Roman" w:hAnsi="Times New Roman" w:eastAsia="宋体" w:cs="Times New Roman"/>
          <w:b/>
          <w:color w:val="FF0000"/>
          <w:szCs w:val="24"/>
        </w:rPr>
      </w:pPr>
    </w:p>
    <w:p>
      <w:pPr>
        <w:widowControl/>
        <w:ind w:firstLine="422" w:firstLineChars="200"/>
        <w:jc w:val="left"/>
        <w:rPr>
          <w:rFonts w:hint="default" w:ascii="Times New Roman" w:hAnsi="Times New Roman" w:eastAsia="宋体" w:cs="Times New Roman"/>
          <w:b/>
          <w:color w:val="FF0000"/>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4-3</w:t>
      </w:r>
      <w:r>
        <w:rPr>
          <w:rFonts w:hint="default" w:ascii="Times New Roman" w:hAnsi="Times New Roman" w:eastAsia="宋体" w:cs="Times New Roman"/>
          <w:b/>
          <w:color w:val="auto"/>
          <w:szCs w:val="24"/>
        </w:rPr>
        <w:t xml:space="preserve">    氰尿酸生产排污节点一览表</w:t>
      </w:r>
    </w:p>
    <w:tbl>
      <w:tblPr>
        <w:tblStyle w:val="14"/>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2"/>
        <w:gridCol w:w="1536"/>
        <w:gridCol w:w="1415"/>
        <w:gridCol w:w="852"/>
        <w:gridCol w:w="1842"/>
        <w:gridCol w:w="121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产生环节</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中间罐、计量罐</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氨气、尿素</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1-1</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1-2</w:t>
            </w:r>
          </w:p>
        </w:tc>
        <w:tc>
          <w:tcPr>
            <w:tcW w:w="184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除尘器</w:t>
            </w:r>
          </w:p>
        </w:tc>
        <w:tc>
          <w:tcPr>
            <w:tcW w:w="1215" w:type="dxa"/>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送硫酸铵二级吸收塔处理</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热解反应器</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氨气、尿素、氰尿酸</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1-3</w:t>
            </w:r>
          </w:p>
        </w:tc>
        <w:tc>
          <w:tcPr>
            <w:tcW w:w="184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215"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精制釜</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1-4</w:t>
            </w:r>
          </w:p>
        </w:tc>
        <w:tc>
          <w:tcPr>
            <w:tcW w:w="184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215"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转筒过滤机</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1-5</w:t>
            </w:r>
          </w:p>
        </w:tc>
        <w:tc>
          <w:tcPr>
            <w:tcW w:w="184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水环真空泵收集</w:t>
            </w:r>
          </w:p>
        </w:tc>
        <w:tc>
          <w:tcPr>
            <w:tcW w:w="1215"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筛分、包装</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1-6</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集气罩+</w:t>
            </w:r>
            <w:r>
              <w:rPr>
                <w:rFonts w:hint="default" w:ascii="Times New Roman" w:hAnsi="Times New Roman" w:eastAsia="宋体" w:cs="Times New Roman"/>
                <w:color w:val="auto"/>
                <w:kern w:val="0"/>
                <w:sz w:val="21"/>
                <w:szCs w:val="21"/>
              </w:rPr>
              <w:t>布袋除尘器+15m排气筒</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二级吸收塔</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氨气</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1-7</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w:t>
            </w:r>
            <w:r>
              <w:rPr>
                <w:rFonts w:hint="default" w:ascii="Times New Roman" w:hAnsi="Times New Roman" w:eastAsia="宋体" w:cs="Times New Roman"/>
                <w:bCs/>
                <w:color w:val="auto"/>
                <w:sz w:val="21"/>
                <w:szCs w:val="21"/>
              </w:rPr>
              <w:t>高压静电湿式除雾器</w:t>
            </w:r>
            <w:r>
              <w:rPr>
                <w:rFonts w:hint="default" w:ascii="Times New Roman" w:hAnsi="Times New Roman" w:eastAsia="宋体" w:cs="Times New Roman"/>
                <w:color w:val="auto"/>
                <w:sz w:val="21"/>
                <w:szCs w:val="21"/>
              </w:rPr>
              <w:t>+水</w:t>
            </w:r>
            <w:r>
              <w:rPr>
                <w:rFonts w:hint="default" w:ascii="Times New Roman" w:hAnsi="Times New Roman" w:eastAsia="宋体" w:cs="Times New Roman"/>
                <w:color w:val="auto"/>
                <w:kern w:val="0"/>
                <w:sz w:val="21"/>
                <w:szCs w:val="21"/>
              </w:rPr>
              <w:t>洗塔+45 m排气筒</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硫酸铵离心机</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1-8</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管道+水喷淋塔</w:t>
            </w:r>
            <w:r>
              <w:rPr>
                <w:rFonts w:hint="default" w:ascii="Times New Roman" w:hAnsi="Times New Roman" w:eastAsia="宋体" w:cs="Times New Roman"/>
                <w:color w:val="auto"/>
                <w:kern w:val="0"/>
                <w:sz w:val="21"/>
                <w:szCs w:val="21"/>
              </w:rPr>
              <w:t>+15 m排气筒</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一级抽滤滤液</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pH、COD、SS、氨氮等</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进入硫酸铵车间的耐酸槽，用于二级吸收塔</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536"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二级抽滤滤液</w:t>
            </w:r>
          </w:p>
        </w:tc>
        <w:tc>
          <w:tcPr>
            <w:tcW w:w="141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pH、COD、SS、氨氮等</w:t>
            </w:r>
          </w:p>
        </w:tc>
        <w:tc>
          <w:tcPr>
            <w:tcW w:w="85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57" w:type="dxa"/>
            <w:gridSpan w:val="2"/>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部分送溶解槽，部分送配料罐，部分送稀释降温釜，剩余送硫酸铵车间的耐酸槽</w:t>
            </w:r>
          </w:p>
        </w:tc>
        <w:tc>
          <w:tcPr>
            <w:tcW w:w="883"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4.3.2氨基磺酸工艺流程及排污节点</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氨基磺酸重结晶工序中固液分离设备由转筒过滤机变更为真空抽滤机，其他生产工艺均不变；磺化废气与真空泵废气一起送硫酸铵车间二级吸收塔处理。项目年产氨基磺酸3万吨，为间歇式生产，每批生产2t，每天48批。以105%发烟硫酸、尿素等为原料，采用液相法，经磺化反应、抽滤、重结晶、抽滤、干燥等工序制得氨基磺酸。</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磺化反应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首先将4.2t发烟硫酸经管道由储罐泵入磺化釜，0.8t尿素以5kg/min的速度缓慢加入磺化釜，控制温度70-75℃，反应时间为10h左右后，泵入稀释釜经真空抽滤机母液降温后，料液经管道送至真空抽滤机。磺化反应方程式如下所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CO(NH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4</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2NH</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H</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CO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尿素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三氧化硫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硫酸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氨基磺酸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二氧化碳</w:t>
      </w:r>
    </w:p>
    <w:p>
      <w:pPr>
        <w:keepNext w:val="0"/>
        <w:keepLines w:val="0"/>
        <w:pageBreakBefore w:val="0"/>
        <w:widowControl w:val="0"/>
        <w:kinsoku/>
        <w:wordWrap/>
        <w:overflowPunct/>
        <w:topLinePunct w:val="0"/>
        <w:autoSpaceDE/>
        <w:autoSpaceDN/>
        <w:bidi w:val="0"/>
        <w:adjustRightInd/>
        <w:snapToGrid/>
        <w:spacing w:line="360" w:lineRule="auto"/>
        <w:ind w:firstLine="789" w:firstLineChars="329"/>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 xml:space="preserve">60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80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98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194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44  </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该工序主要污染物为磺化反应过程中产生的含硫酸雾、CO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，磺化废气（G</w:t>
      </w:r>
      <w:r>
        <w:rPr>
          <w:rFonts w:hint="default" w:ascii="Times New Roman" w:hAnsi="Times New Roman" w:eastAsia="宋体" w:cs="Times New Roman"/>
          <w:color w:val="auto"/>
          <w:kern w:val="0"/>
          <w:sz w:val="24"/>
          <w:szCs w:val="24"/>
          <w:vertAlign w:val="subscript"/>
          <w:lang w:eastAsia="zh-CN"/>
        </w:rPr>
        <w:t>2-1</w:t>
      </w:r>
      <w:r>
        <w:rPr>
          <w:rFonts w:hint="default" w:ascii="Times New Roman" w:hAnsi="Times New Roman" w:eastAsia="宋体" w:cs="Times New Roman"/>
          <w:color w:val="auto"/>
          <w:kern w:val="0"/>
          <w:sz w:val="24"/>
          <w:szCs w:val="24"/>
          <w:lang w:eastAsia="zh-CN"/>
        </w:rPr>
        <w:t>），经风机引至硫酸铵车间的尾气吸收塔+45m排气筒排放。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抽滤工序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反应液经放料管道进入转筒过滤机，进行固液分离，滤液泵入滤液罐。过滤后的粗品经泵打入结晶釜，滤液为50%左右的稀硫酸，进入硫酸铵车间尾气吸收塔吸收氨气。</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该工序主要污染物为转筒过滤机运行过程中产生的滤液（W</w:t>
      </w:r>
      <w:r>
        <w:rPr>
          <w:rFonts w:hint="default" w:ascii="Times New Roman" w:hAnsi="Times New Roman" w:eastAsia="宋体" w:cs="Times New Roman"/>
          <w:color w:val="auto"/>
          <w:kern w:val="0"/>
          <w:sz w:val="24"/>
          <w:szCs w:val="24"/>
          <w:vertAlign w:val="subscript"/>
          <w:lang w:eastAsia="zh-CN"/>
        </w:rPr>
        <w:t>2-1</w:t>
      </w:r>
      <w:r>
        <w:rPr>
          <w:rFonts w:hint="default" w:ascii="Times New Roman" w:hAnsi="Times New Roman" w:eastAsia="宋体" w:cs="Times New Roman"/>
          <w:color w:val="auto"/>
          <w:kern w:val="0"/>
          <w:sz w:val="24"/>
          <w:szCs w:val="24"/>
          <w:lang w:eastAsia="zh-CN"/>
        </w:rPr>
        <w:t>），滤液为50%左右的稀硫酸，进入硫酸铵车间尾气吸收塔吸收氨气；转筒过滤机、真空泵运行过程中产生含硫酸雾废气（G</w:t>
      </w:r>
      <w:r>
        <w:rPr>
          <w:rFonts w:hint="default" w:ascii="Times New Roman" w:hAnsi="Times New Roman" w:eastAsia="宋体" w:cs="Times New Roman"/>
          <w:color w:val="auto"/>
          <w:kern w:val="0"/>
          <w:sz w:val="24"/>
          <w:szCs w:val="24"/>
          <w:vertAlign w:val="subscript"/>
          <w:lang w:eastAsia="zh-CN"/>
        </w:rPr>
        <w:t>2-2</w:t>
      </w:r>
      <w:r>
        <w:rPr>
          <w:rFonts w:hint="default" w:ascii="Times New Roman" w:hAnsi="Times New Roman" w:eastAsia="宋体" w:cs="Times New Roman"/>
          <w:color w:val="auto"/>
          <w:kern w:val="0"/>
          <w:sz w:val="24"/>
          <w:szCs w:val="24"/>
          <w:lang w:eastAsia="zh-CN"/>
        </w:rPr>
        <w:t>），经风机引至硫酸铵车间的二级吸收塔处理。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重结晶工序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在结晶釜中加入适量新鲜水，先升温至75℃，然后降温到30℃进行结晶。结晶液送至真空抽滤槽过滤，滤液进滤液罐后分别泵入磺化釜和结晶釜循环使用，结晶湿品经皮带进入洗涤器。将0.16t新鲜水经管道泵至水雾发生器，利用水雾对洗涤器内湿品均匀喷淋以洗出产品中的硫酸，最后进入干燥机烘干。</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该工序主要污染物为真空抽滤槽、真空泵产生的含硫酸雾废气（G</w:t>
      </w:r>
      <w:r>
        <w:rPr>
          <w:rFonts w:hint="default" w:ascii="Times New Roman" w:hAnsi="Times New Roman" w:eastAsia="宋体" w:cs="Times New Roman"/>
          <w:color w:val="auto"/>
          <w:kern w:val="0"/>
          <w:sz w:val="24"/>
          <w:szCs w:val="24"/>
          <w:vertAlign w:val="subscript"/>
          <w:lang w:eastAsia="zh-CN"/>
        </w:rPr>
        <w:t>2-3</w:t>
      </w:r>
      <w:r>
        <w:rPr>
          <w:rFonts w:hint="default" w:ascii="Times New Roman" w:hAnsi="Times New Roman" w:eastAsia="宋体" w:cs="Times New Roman"/>
          <w:color w:val="auto"/>
          <w:kern w:val="0"/>
          <w:sz w:val="24"/>
          <w:szCs w:val="24"/>
          <w:lang w:eastAsia="zh-CN"/>
        </w:rPr>
        <w:t>），经风机引至进氰尿酸车间二级吸收塔处理；真空抽滤槽产生的滤液分别泵入磺化釜和结晶釜循环使用；洗涤器排放的少量含酸废水（W</w:t>
      </w:r>
      <w:r>
        <w:rPr>
          <w:rFonts w:hint="default" w:ascii="Times New Roman" w:hAnsi="Times New Roman" w:eastAsia="宋体" w:cs="Times New Roman"/>
          <w:color w:val="auto"/>
          <w:kern w:val="0"/>
          <w:sz w:val="24"/>
          <w:szCs w:val="24"/>
          <w:vertAlign w:val="subscript"/>
          <w:lang w:eastAsia="zh-CN"/>
        </w:rPr>
        <w:t>2-2</w:t>
      </w:r>
      <w:r>
        <w:rPr>
          <w:rFonts w:hint="default" w:ascii="Times New Roman" w:hAnsi="Times New Roman" w:eastAsia="宋体" w:cs="Times New Roman"/>
          <w:color w:val="auto"/>
          <w:kern w:val="0"/>
          <w:sz w:val="24"/>
          <w:szCs w:val="24"/>
          <w:lang w:eastAsia="zh-CN"/>
        </w:rPr>
        <w:t>）送至磺化釜回收利用。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干燥工序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空气通过蒸汽加热的换热器换热后由鼓风机进入气流干燥机内，结晶湿品利用螺旋给料机送至气流干燥机底部，烘干温度由温度自动联锁装置控制，当烘干温度大于140℃时，关闭热风阀门，停止送风，当温度低于130℃时，热风阀门打开，保持干燥温度在130-140℃之间。通过气流干燥机与热空气充分接触换热后由旋风除尘器将干品收集。蒸汽由硫磺制酸车间的废热锅炉提供。</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该工序主要污染源为干燥机产生的含尘废气（G</w:t>
      </w:r>
      <w:r>
        <w:rPr>
          <w:rFonts w:hint="default" w:ascii="Times New Roman" w:hAnsi="Times New Roman" w:eastAsia="宋体" w:cs="Times New Roman"/>
          <w:color w:val="auto"/>
          <w:kern w:val="0"/>
          <w:sz w:val="24"/>
          <w:szCs w:val="24"/>
          <w:vertAlign w:val="subscript"/>
          <w:lang w:eastAsia="zh-CN"/>
        </w:rPr>
        <w:t>2-4</w:t>
      </w:r>
      <w:r>
        <w:rPr>
          <w:rFonts w:hint="default" w:ascii="Times New Roman" w:hAnsi="Times New Roman" w:eastAsia="宋体" w:cs="Times New Roman"/>
          <w:color w:val="auto"/>
          <w:kern w:val="0"/>
          <w:sz w:val="24"/>
          <w:szCs w:val="24"/>
          <w:lang w:eastAsia="zh-CN"/>
        </w:rPr>
        <w:t>），经布袋除尘器+15m排气筒排放。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kern w:val="0"/>
          <w:sz w:val="24"/>
          <w:szCs w:val="24"/>
          <w:lang w:eastAsia="zh-CN"/>
        </w:rPr>
        <w:t>生产工艺及产污环节见图</w:t>
      </w:r>
      <w:r>
        <w:rPr>
          <w:rFonts w:hint="default" w:ascii="Times New Roman" w:hAnsi="Times New Roman" w:eastAsia="宋体" w:cs="Times New Roman"/>
          <w:color w:val="auto"/>
          <w:kern w:val="0"/>
          <w:sz w:val="24"/>
          <w:szCs w:val="24"/>
          <w:lang w:val="en-US" w:eastAsia="zh-CN"/>
        </w:rPr>
        <w:t>4-3</w:t>
      </w:r>
      <w:r>
        <w:rPr>
          <w:rFonts w:hint="default" w:ascii="Times New Roman" w:hAnsi="Times New Roman" w:eastAsia="宋体" w:cs="Times New Roman"/>
          <w:color w:val="auto"/>
          <w:kern w:val="0"/>
          <w:sz w:val="24"/>
          <w:szCs w:val="24"/>
          <w:lang w:eastAsia="zh-CN"/>
        </w:rPr>
        <w:t>，排污节点见表</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w:t>
      </w: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spacing w:line="440" w:lineRule="exact"/>
        <w:ind w:firstLine="420" w:firstLineChars="200"/>
        <w:rPr>
          <w:rFonts w:hint="default" w:ascii="Times New Roman" w:hAnsi="Times New Roman" w:eastAsia="宋体" w:cs="Times New Roman"/>
          <w:color w:val="FF0000"/>
          <w:kern w:val="0"/>
          <w:szCs w:val="24"/>
        </w:rPr>
      </w:pPr>
      <w:r>
        <w:rPr>
          <w:rFonts w:hint="default" w:ascii="Times New Roman" w:hAnsi="Times New Roman" w:eastAsia="宋体" w:cs="Times New Roman"/>
          <w:color w:val="FF0000"/>
          <w:sz w:val="21"/>
          <w:szCs w:val="24"/>
        </w:rPr>
        <mc:AlternateContent>
          <mc:Choice Requires="wpc">
            <w:drawing>
              <wp:anchor distT="0" distB="0" distL="114300" distR="114300" simplePos="0" relativeHeight="251832320" behindDoc="0" locked="0" layoutInCell="1" allowOverlap="1">
                <wp:simplePos x="0" y="0"/>
                <wp:positionH relativeFrom="column">
                  <wp:posOffset>-4445</wp:posOffset>
                </wp:positionH>
                <wp:positionV relativeFrom="paragraph">
                  <wp:posOffset>8255</wp:posOffset>
                </wp:positionV>
                <wp:extent cx="5109845" cy="4552950"/>
                <wp:effectExtent l="0" t="0" r="0" b="0"/>
                <wp:wrapNone/>
                <wp:docPr id="713" name="画布 7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1" name="矩形 671"/>
                        <wps:cNvSpPr/>
                        <wps:spPr>
                          <a:xfrm rot="-5400000">
                            <a:off x="1346200" y="118110"/>
                            <a:ext cx="564515" cy="668020"/>
                          </a:xfrm>
                          <a:prstGeom prst="rect">
                            <a:avLst/>
                          </a:prstGeom>
                          <a:solidFill>
                            <a:srgbClr val="FFFFFF"/>
                          </a:solidFill>
                          <a:ln>
                            <a:noFill/>
                          </a:ln>
                        </wps:spPr>
                        <wps:txbx>
                          <w:txbxContent>
                            <w:p>
                              <w:pPr>
                                <w:rPr>
                                  <w:sz w:val="21"/>
                                  <w:szCs w:val="21"/>
                                </w:rPr>
                              </w:pPr>
                              <w:r>
                                <w:rPr>
                                  <w:rFonts w:hint="eastAsia"/>
                                  <w:sz w:val="21"/>
                                  <w:szCs w:val="21"/>
                                </w:rPr>
                                <w:t>发烟硫酸</w:t>
                              </w:r>
                            </w:p>
                            <w:p>
                              <w:pPr>
                                <w:rPr>
                                  <w:sz w:val="21"/>
                                  <w:szCs w:val="21"/>
                                </w:rPr>
                              </w:pPr>
                              <w:r>
                                <w:rPr>
                                  <w:rFonts w:hint="eastAsia"/>
                                  <w:sz w:val="21"/>
                                  <w:szCs w:val="21"/>
                                </w:rPr>
                                <w:t>尿素</w:t>
                              </w:r>
                            </w:p>
                          </w:txbxContent>
                        </wps:txbx>
                        <wps:bodyPr upright="1"/>
                      </wps:wsp>
                      <wps:wsp>
                        <wps:cNvPr id="672" name="直接箭头连接符 672"/>
                        <wps:cNvCnPr/>
                        <wps:spPr>
                          <a:xfrm>
                            <a:off x="1909445" y="481330"/>
                            <a:ext cx="420370" cy="635"/>
                          </a:xfrm>
                          <a:prstGeom prst="straightConnector1">
                            <a:avLst/>
                          </a:prstGeom>
                          <a:ln w="9525" cap="flat" cmpd="sng">
                            <a:solidFill>
                              <a:srgbClr val="000000"/>
                            </a:solidFill>
                            <a:prstDash val="solid"/>
                            <a:headEnd type="none" w="med" len="med"/>
                            <a:tailEnd type="triangle" w="med" len="med"/>
                          </a:ln>
                        </wps:spPr>
                        <wps:bodyPr/>
                      </wps:wsp>
                      <wps:wsp>
                        <wps:cNvPr id="673" name="矩形 673"/>
                        <wps:cNvSpPr/>
                        <wps:spPr>
                          <a:xfrm>
                            <a:off x="4080510" y="2846070"/>
                            <a:ext cx="800100" cy="975360"/>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sz w:val="21"/>
                                  <w:szCs w:val="21"/>
                                </w:rPr>
                                <w:t>图例：</w:t>
                              </w:r>
                            </w:p>
                            <w:p>
                              <w:pPr>
                                <w:jc w:val="center"/>
                                <w:rPr>
                                  <w:sz w:val="21"/>
                                  <w:szCs w:val="21"/>
                                </w:rPr>
                              </w:pPr>
                              <w:r>
                                <w:rPr>
                                  <w:sz w:val="21"/>
                                  <w:szCs w:val="21"/>
                                </w:rPr>
                                <w:t xml:space="preserve">G </w:t>
                              </w:r>
                              <w:r>
                                <w:rPr>
                                  <w:rFonts w:hint="eastAsia"/>
                                  <w:sz w:val="21"/>
                                  <w:szCs w:val="21"/>
                                </w:rPr>
                                <w:t xml:space="preserve"> </w:t>
                              </w:r>
                              <w:r>
                                <w:rPr>
                                  <w:sz w:val="21"/>
                                  <w:szCs w:val="21"/>
                                </w:rPr>
                                <w:t>废气</w:t>
                              </w:r>
                            </w:p>
                            <w:p>
                              <w:pPr>
                                <w:jc w:val="center"/>
                                <w:rPr>
                                  <w:sz w:val="21"/>
                                  <w:szCs w:val="21"/>
                                </w:rPr>
                              </w:pPr>
                              <w:r>
                                <w:rPr>
                                  <w:sz w:val="21"/>
                                  <w:szCs w:val="21"/>
                                </w:rPr>
                                <w:t xml:space="preserve">W </w:t>
                              </w:r>
                              <w:r>
                                <w:rPr>
                                  <w:rFonts w:hint="eastAsia"/>
                                  <w:sz w:val="21"/>
                                  <w:szCs w:val="21"/>
                                </w:rPr>
                                <w:t xml:space="preserve"> </w:t>
                              </w:r>
                              <w:r>
                                <w:rPr>
                                  <w:sz w:val="21"/>
                                  <w:szCs w:val="21"/>
                                </w:rPr>
                                <w:t>废水</w:t>
                              </w:r>
                            </w:p>
                            <w:p>
                              <w:pPr>
                                <w:jc w:val="center"/>
                                <w:rPr>
                                  <w:sz w:val="21"/>
                                  <w:szCs w:val="21"/>
                                </w:rPr>
                              </w:pPr>
                              <w:r>
                                <w:rPr>
                                  <w:rFonts w:hint="eastAsia"/>
                                  <w:sz w:val="21"/>
                                  <w:szCs w:val="21"/>
                                </w:rPr>
                                <w:t>N  噪声</w:t>
                              </w:r>
                            </w:p>
                          </w:txbxContent>
                        </wps:txbx>
                        <wps:bodyPr upright="1"/>
                      </wps:wsp>
                      <wps:wsp>
                        <wps:cNvPr id="674" name="矩形 674"/>
                        <wps:cNvSpPr/>
                        <wps:spPr>
                          <a:xfrm>
                            <a:off x="2332990" y="1069975"/>
                            <a:ext cx="100965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 w:val="21"/>
                                  <w:szCs w:val="21"/>
                                </w:rPr>
                                <w:t>转筒过滤机</w:t>
                              </w:r>
                            </w:p>
                          </w:txbxContent>
                        </wps:txbx>
                        <wps:bodyPr upright="1"/>
                      </wps:wsp>
                      <wps:wsp>
                        <wps:cNvPr id="675" name="直接箭头连接符 675"/>
                        <wps:cNvCnPr/>
                        <wps:spPr>
                          <a:xfrm flipH="1">
                            <a:off x="1762760" y="1209675"/>
                            <a:ext cx="567055" cy="635"/>
                          </a:xfrm>
                          <a:prstGeom prst="straightConnector1">
                            <a:avLst/>
                          </a:prstGeom>
                          <a:ln w="9525" cap="flat" cmpd="sng">
                            <a:solidFill>
                              <a:srgbClr val="000000"/>
                            </a:solidFill>
                            <a:prstDash val="dash"/>
                            <a:headEnd type="none" w="med" len="med"/>
                            <a:tailEnd type="triangle" w="med" len="med"/>
                          </a:ln>
                        </wps:spPr>
                        <wps:bodyPr/>
                      </wps:wsp>
                      <wps:wsp>
                        <wps:cNvPr id="676" name="直接箭头连接符 676"/>
                        <wps:cNvCnPr/>
                        <wps:spPr>
                          <a:xfrm>
                            <a:off x="2927350" y="2738755"/>
                            <a:ext cx="635" cy="257810"/>
                          </a:xfrm>
                          <a:prstGeom prst="straightConnector1">
                            <a:avLst/>
                          </a:prstGeom>
                          <a:ln w="9525" cap="flat" cmpd="sng">
                            <a:solidFill>
                              <a:srgbClr val="000000"/>
                            </a:solidFill>
                            <a:prstDash val="solid"/>
                            <a:headEnd type="none" w="med" len="med"/>
                            <a:tailEnd type="triangle" w="med" len="med"/>
                          </a:ln>
                        </wps:spPr>
                        <wps:bodyPr/>
                      </wps:wsp>
                      <wps:wsp>
                        <wps:cNvPr id="677" name="矩形 677"/>
                        <wps:cNvSpPr/>
                        <wps:spPr>
                          <a:xfrm>
                            <a:off x="2357755" y="2983865"/>
                            <a:ext cx="95123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洗涤器</w:t>
                              </w:r>
                            </w:p>
                          </w:txbxContent>
                        </wps:txbx>
                        <wps:bodyPr upright="1"/>
                      </wps:wsp>
                      <wps:wsp>
                        <wps:cNvPr id="678" name="直接箭头连接符 678"/>
                        <wps:cNvCnPr/>
                        <wps:spPr>
                          <a:xfrm flipH="1" flipV="1">
                            <a:off x="3339465" y="1861820"/>
                            <a:ext cx="572770" cy="1270"/>
                          </a:xfrm>
                          <a:prstGeom prst="straightConnector1">
                            <a:avLst/>
                          </a:prstGeom>
                          <a:ln w="9525" cap="flat" cmpd="sng">
                            <a:solidFill>
                              <a:srgbClr val="000000"/>
                            </a:solidFill>
                            <a:prstDash val="solid"/>
                            <a:headEnd type="none" w="med" len="med"/>
                            <a:tailEnd type="triangle" w="med" len="med"/>
                          </a:ln>
                        </wps:spPr>
                        <wps:bodyPr/>
                      </wps:wsp>
                      <wps:wsp>
                        <wps:cNvPr id="679" name="矩形 679"/>
                        <wps:cNvSpPr/>
                        <wps:spPr>
                          <a:xfrm>
                            <a:off x="2332990" y="312420"/>
                            <a:ext cx="100965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磺化釜</w:t>
                              </w:r>
                            </w:p>
                          </w:txbxContent>
                        </wps:txbx>
                        <wps:bodyPr upright="1"/>
                      </wps:wsp>
                      <wps:wsp>
                        <wps:cNvPr id="680" name="矩形 680"/>
                        <wps:cNvSpPr/>
                        <wps:spPr>
                          <a:xfrm>
                            <a:off x="3444875" y="525780"/>
                            <a:ext cx="506730" cy="544195"/>
                          </a:xfrm>
                          <a:prstGeom prst="rect">
                            <a:avLst/>
                          </a:prstGeom>
                          <a:noFill/>
                          <a:ln>
                            <a:noFill/>
                          </a:ln>
                        </wps:spPr>
                        <wps:txbx>
                          <w:txbxContent>
                            <w:p>
                              <w:pPr>
                                <w:rPr>
                                  <w:sz w:val="21"/>
                                  <w:szCs w:val="21"/>
                                </w:rPr>
                              </w:pPr>
                              <w:r>
                                <w:rPr>
                                  <w:rFonts w:hint="eastAsia"/>
                                  <w:sz w:val="21"/>
                                  <w:szCs w:val="21"/>
                                </w:rPr>
                                <w:t>部分滤液</w:t>
                              </w:r>
                            </w:p>
                          </w:txbxContent>
                        </wps:txbx>
                        <wps:bodyPr upright="1"/>
                      </wps:wsp>
                      <wps:wsp>
                        <wps:cNvPr id="681" name="直接箭头连接符 681"/>
                        <wps:cNvCnPr/>
                        <wps:spPr>
                          <a:xfrm flipV="1">
                            <a:off x="2837815" y="630555"/>
                            <a:ext cx="635" cy="439420"/>
                          </a:xfrm>
                          <a:prstGeom prst="straightConnector1">
                            <a:avLst/>
                          </a:prstGeom>
                          <a:ln w="9525" cap="flat" cmpd="sng">
                            <a:solidFill>
                              <a:srgbClr val="000000"/>
                            </a:solidFill>
                            <a:prstDash val="solid"/>
                            <a:headEnd type="triangle" w="med" len="med"/>
                            <a:tailEnd type="none" w="med" len="med"/>
                          </a:ln>
                        </wps:spPr>
                        <wps:bodyPr/>
                      </wps:wsp>
                      <wps:wsp>
                        <wps:cNvPr id="682" name="矩形 682"/>
                        <wps:cNvSpPr/>
                        <wps:spPr>
                          <a:xfrm>
                            <a:off x="2877820" y="1980565"/>
                            <a:ext cx="558165" cy="274320"/>
                          </a:xfrm>
                          <a:prstGeom prst="rect">
                            <a:avLst/>
                          </a:prstGeom>
                          <a:solidFill>
                            <a:srgbClr val="FFFFFF">
                              <a:alpha val="0"/>
                            </a:srgbClr>
                          </a:solidFill>
                          <a:ln>
                            <a:noFill/>
                          </a:ln>
                        </wps:spPr>
                        <wps:txb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-3</w:t>
                              </w:r>
                            </w:p>
                          </w:txbxContent>
                        </wps:txbx>
                        <wps:bodyPr upright="1"/>
                      </wps:wsp>
                      <wps:wsp>
                        <wps:cNvPr id="683" name="直接箭头连接符 683"/>
                        <wps:cNvCnPr/>
                        <wps:spPr>
                          <a:xfrm flipV="1">
                            <a:off x="2903220" y="59055"/>
                            <a:ext cx="635" cy="253365"/>
                          </a:xfrm>
                          <a:prstGeom prst="straightConnector1">
                            <a:avLst/>
                          </a:prstGeom>
                          <a:ln w="9525" cap="flat" cmpd="sng">
                            <a:solidFill>
                              <a:srgbClr val="000000"/>
                            </a:solidFill>
                            <a:prstDash val="dash"/>
                            <a:headEnd type="none" w="med" len="med"/>
                            <a:tailEnd type="triangle" w="med" len="med"/>
                          </a:ln>
                        </wps:spPr>
                        <wps:bodyPr/>
                      </wps:wsp>
                      <wps:wsp>
                        <wps:cNvPr id="684" name="直接箭头连接符 684"/>
                        <wps:cNvCnPr/>
                        <wps:spPr>
                          <a:xfrm>
                            <a:off x="3338830" y="2594610"/>
                            <a:ext cx="572770" cy="635"/>
                          </a:xfrm>
                          <a:prstGeom prst="straightConnector1">
                            <a:avLst/>
                          </a:prstGeom>
                          <a:ln w="9525" cap="flat" cmpd="sng">
                            <a:solidFill>
                              <a:srgbClr val="000000"/>
                            </a:solidFill>
                            <a:prstDash val="solid"/>
                            <a:headEnd type="none" w="med" len="med"/>
                            <a:tailEnd type="none" w="med" len="med"/>
                          </a:ln>
                        </wps:spPr>
                        <wps:bodyPr/>
                      </wps:wsp>
                      <wps:wsp>
                        <wps:cNvPr id="685" name="矩形 685"/>
                        <wps:cNvSpPr/>
                        <wps:spPr>
                          <a:xfrm>
                            <a:off x="2329815" y="1703070"/>
                            <a:ext cx="100965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结晶釜</w:t>
                              </w:r>
                            </w:p>
                          </w:txbxContent>
                        </wps:txbx>
                        <wps:bodyPr upright="1"/>
                      </wps:wsp>
                      <wps:wsp>
                        <wps:cNvPr id="686" name="直接箭头连接符 686"/>
                        <wps:cNvCnPr/>
                        <wps:spPr>
                          <a:xfrm flipH="1" flipV="1">
                            <a:off x="3912235" y="1861820"/>
                            <a:ext cx="1270" cy="732790"/>
                          </a:xfrm>
                          <a:prstGeom prst="straightConnector1">
                            <a:avLst/>
                          </a:prstGeom>
                          <a:ln w="9525" cap="flat" cmpd="sng">
                            <a:solidFill>
                              <a:srgbClr val="000000"/>
                            </a:solidFill>
                            <a:prstDash val="solid"/>
                            <a:headEnd type="none" w="med" len="med"/>
                            <a:tailEnd type="none" w="med" len="med"/>
                          </a:ln>
                        </wps:spPr>
                        <wps:bodyPr/>
                      </wps:wsp>
                      <wps:wsp>
                        <wps:cNvPr id="687" name="矩形 687"/>
                        <wps:cNvSpPr/>
                        <wps:spPr>
                          <a:xfrm>
                            <a:off x="970280" y="4286250"/>
                            <a:ext cx="3582035" cy="266700"/>
                          </a:xfrm>
                          <a:prstGeom prst="rect">
                            <a:avLst/>
                          </a:prstGeom>
                          <a:noFill/>
                          <a:ln>
                            <a:noFill/>
                          </a:ln>
                        </wps:spPr>
                        <wps:txbx>
                          <w:txbxContent>
                            <w:p>
                              <w:pPr>
                                <w:ind w:firstLine="210" w:firstLineChars="100"/>
                                <w:rPr>
                                  <w:rFonts w:hint="default" w:ascii="Times New Roman" w:hAnsi="Times New Roman" w:cs="Times New Roman"/>
                                  <w:b/>
                                </w:rPr>
                              </w:pPr>
                              <w:r>
                                <w:rPr>
                                  <w:rFonts w:hint="default" w:ascii="Times New Roman" w:hAnsi="Times New Roman" w:cs="Times New Roman"/>
                                  <w:b/>
                                </w:rPr>
                                <w:t>图</w:t>
                              </w:r>
                              <w:r>
                                <w:rPr>
                                  <w:rFonts w:hint="default" w:ascii="Times New Roman" w:hAnsi="Times New Roman" w:cs="Times New Roman"/>
                                  <w:b/>
                                  <w:lang w:val="en-US" w:eastAsia="zh-CN"/>
                                </w:rPr>
                                <w:t xml:space="preserve">4-3 </w:t>
                              </w:r>
                              <w:r>
                                <w:rPr>
                                  <w:rFonts w:hint="default" w:ascii="Times New Roman" w:hAnsi="Times New Roman" w:cs="Times New Roman"/>
                                  <w:b/>
                                </w:rPr>
                                <w:t xml:space="preserve">   氨基磺酸生产工艺及排污节点图</w:t>
                              </w:r>
                            </w:p>
                          </w:txbxContent>
                        </wps:txbx>
                        <wps:bodyPr upright="1"/>
                      </wps:wsp>
                      <wps:wsp>
                        <wps:cNvPr id="688" name="矩形 688"/>
                        <wps:cNvSpPr/>
                        <wps:spPr>
                          <a:xfrm>
                            <a:off x="2932430" y="3392805"/>
                            <a:ext cx="558165" cy="274320"/>
                          </a:xfrm>
                          <a:prstGeom prst="rect">
                            <a:avLst/>
                          </a:prstGeom>
                          <a:solidFill>
                            <a:srgbClr val="FFFFFF">
                              <a:alpha val="0"/>
                            </a:srgbClr>
                          </a:solidFill>
                          <a:ln>
                            <a:noFill/>
                          </a:ln>
                        </wps:spPr>
                        <wps:txb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-4</w:t>
                              </w:r>
                            </w:p>
                          </w:txbxContent>
                        </wps:txbx>
                        <wps:bodyPr upright="1"/>
                      </wps:wsp>
                      <wps:wsp>
                        <wps:cNvPr id="689" name="直接箭头连接符 689"/>
                        <wps:cNvCnPr/>
                        <wps:spPr>
                          <a:xfrm flipV="1">
                            <a:off x="3001010" y="3413760"/>
                            <a:ext cx="635" cy="253365"/>
                          </a:xfrm>
                          <a:prstGeom prst="straightConnector1">
                            <a:avLst/>
                          </a:prstGeom>
                          <a:ln w="9525" cap="flat" cmpd="sng">
                            <a:solidFill>
                              <a:srgbClr val="000000"/>
                            </a:solidFill>
                            <a:prstDash val="dash"/>
                            <a:headEnd type="none" w="med" len="med"/>
                            <a:tailEnd type="triangle" w="med" len="med"/>
                          </a:ln>
                        </wps:spPr>
                        <wps:bodyPr/>
                      </wps:wsp>
                      <wps:wsp>
                        <wps:cNvPr id="690" name="矩形 690"/>
                        <wps:cNvSpPr/>
                        <wps:spPr>
                          <a:xfrm>
                            <a:off x="1171575" y="1069975"/>
                            <a:ext cx="676910" cy="262255"/>
                          </a:xfrm>
                          <a:prstGeom prst="rect">
                            <a:avLst/>
                          </a:prstGeom>
                          <a:noFill/>
                          <a:ln>
                            <a:noFill/>
                          </a:ln>
                        </wps:spPr>
                        <wps:txbx>
                          <w:txbxContent>
                            <w:p>
                              <w:pPr>
                                <w:jc w:val="center"/>
                                <w:rPr>
                                  <w:sz w:val="18"/>
                                  <w:szCs w:val="18"/>
                                  <w:vertAlign w:val="subscript"/>
                                </w:rPr>
                              </w:pPr>
                              <w:r>
                                <w:rPr>
                                  <w:rFonts w:hint="eastAsia"/>
                                  <w:sz w:val="18"/>
                                  <w:szCs w:val="18"/>
                                </w:rPr>
                                <w:t>W</w:t>
                              </w:r>
                              <w:r>
                                <w:rPr>
                                  <w:sz w:val="18"/>
                                  <w:szCs w:val="18"/>
                                  <w:vertAlign w:val="subscript"/>
                                </w:rPr>
                                <w:t>2</w:t>
                              </w:r>
                              <w:r>
                                <w:rPr>
                                  <w:rFonts w:hint="eastAsia"/>
                                  <w:sz w:val="18"/>
                                  <w:szCs w:val="18"/>
                                  <w:vertAlign w:val="subscript"/>
                                </w:rPr>
                                <w:t>-1</w:t>
                              </w:r>
                            </w:p>
                            <w:p>
                              <w:pPr>
                                <w:rPr>
                                  <w:szCs w:val="21"/>
                                </w:rPr>
                              </w:pPr>
                            </w:p>
                          </w:txbxContent>
                        </wps:txbx>
                        <wps:bodyPr upright="1"/>
                      </wps:wsp>
                      <wps:wsp>
                        <wps:cNvPr id="691" name="直接箭头连接符 691"/>
                        <wps:cNvCnPr/>
                        <wps:spPr>
                          <a:xfrm flipV="1">
                            <a:off x="2831465" y="1404620"/>
                            <a:ext cx="635" cy="293370"/>
                          </a:xfrm>
                          <a:prstGeom prst="straightConnector1">
                            <a:avLst/>
                          </a:prstGeom>
                          <a:ln w="9525" cap="flat" cmpd="sng">
                            <a:solidFill>
                              <a:srgbClr val="000000"/>
                            </a:solidFill>
                            <a:prstDash val="solid"/>
                            <a:headEnd type="triangle" w="med" len="med"/>
                            <a:tailEnd type="none" w="med" len="med"/>
                          </a:ln>
                        </wps:spPr>
                        <wps:bodyPr/>
                      </wps:wsp>
                      <wps:wsp>
                        <wps:cNvPr id="692" name="矩形 692"/>
                        <wps:cNvSpPr/>
                        <wps:spPr>
                          <a:xfrm>
                            <a:off x="1437640" y="2442845"/>
                            <a:ext cx="1901825"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真空抽滤槽</w:t>
                              </w:r>
                            </w:p>
                          </w:txbxContent>
                        </wps:txbx>
                        <wps:bodyPr upright="1"/>
                      </wps:wsp>
                      <wps:wsp>
                        <wps:cNvPr id="693" name="直接箭头连接符 693"/>
                        <wps:cNvCnPr/>
                        <wps:spPr>
                          <a:xfrm flipV="1">
                            <a:off x="2825115" y="2016125"/>
                            <a:ext cx="635" cy="418465"/>
                          </a:xfrm>
                          <a:prstGeom prst="straightConnector1">
                            <a:avLst/>
                          </a:prstGeom>
                          <a:ln w="9525" cap="flat" cmpd="sng">
                            <a:solidFill>
                              <a:srgbClr val="000000"/>
                            </a:solidFill>
                            <a:prstDash val="solid"/>
                            <a:headEnd type="triangle" w="med" len="med"/>
                            <a:tailEnd type="none" w="med" len="med"/>
                          </a:ln>
                        </wps:spPr>
                        <wps:bodyPr/>
                      </wps:wsp>
                      <wps:wsp>
                        <wps:cNvPr id="694" name="直接箭头连接符 694"/>
                        <wps:cNvCnPr/>
                        <wps:spPr>
                          <a:xfrm flipH="1" flipV="1">
                            <a:off x="3340100" y="436245"/>
                            <a:ext cx="572770" cy="1270"/>
                          </a:xfrm>
                          <a:prstGeom prst="straightConnector1">
                            <a:avLst/>
                          </a:prstGeom>
                          <a:ln w="9525" cap="flat" cmpd="sng">
                            <a:solidFill>
                              <a:srgbClr val="000000"/>
                            </a:solidFill>
                            <a:prstDash val="solid"/>
                            <a:headEnd type="none" w="med" len="med"/>
                            <a:tailEnd type="triangle" w="med" len="med"/>
                          </a:ln>
                        </wps:spPr>
                        <wps:bodyPr/>
                      </wps:wsp>
                      <wps:wsp>
                        <wps:cNvPr id="695" name="直接箭头连接符 695"/>
                        <wps:cNvCnPr/>
                        <wps:spPr>
                          <a:xfrm flipV="1">
                            <a:off x="3912870" y="436245"/>
                            <a:ext cx="635" cy="1597025"/>
                          </a:xfrm>
                          <a:prstGeom prst="straightConnector1">
                            <a:avLst/>
                          </a:prstGeom>
                          <a:ln w="9525" cap="flat" cmpd="sng">
                            <a:solidFill>
                              <a:srgbClr val="000000"/>
                            </a:solidFill>
                            <a:prstDash val="solid"/>
                            <a:headEnd type="none" w="med" len="med"/>
                            <a:tailEnd type="none" w="med" len="med"/>
                          </a:ln>
                        </wps:spPr>
                        <wps:bodyPr/>
                      </wps:wsp>
                      <wps:wsp>
                        <wps:cNvPr id="696" name="直接箭头连接符 696"/>
                        <wps:cNvCnPr/>
                        <wps:spPr>
                          <a:xfrm flipH="1">
                            <a:off x="2832100" y="3302000"/>
                            <a:ext cx="1270" cy="365125"/>
                          </a:xfrm>
                          <a:prstGeom prst="straightConnector1">
                            <a:avLst/>
                          </a:prstGeom>
                          <a:ln w="9525" cap="flat" cmpd="sng">
                            <a:solidFill>
                              <a:srgbClr val="000000"/>
                            </a:solidFill>
                            <a:prstDash val="solid"/>
                            <a:headEnd type="none" w="med" len="med"/>
                            <a:tailEnd type="triangle" w="med" len="med"/>
                          </a:ln>
                        </wps:spPr>
                        <wps:bodyPr/>
                      </wps:wsp>
                      <wps:wsp>
                        <wps:cNvPr id="697" name="矩形 697"/>
                        <wps:cNvSpPr/>
                        <wps:spPr>
                          <a:xfrm>
                            <a:off x="3490595" y="2021205"/>
                            <a:ext cx="506730" cy="539750"/>
                          </a:xfrm>
                          <a:prstGeom prst="rect">
                            <a:avLst/>
                          </a:prstGeom>
                          <a:noFill/>
                          <a:ln>
                            <a:noFill/>
                          </a:ln>
                        </wps:spPr>
                        <wps:txbx>
                          <w:txbxContent>
                            <w:p>
                              <w:pPr>
                                <w:rPr>
                                  <w:szCs w:val="21"/>
                                </w:rPr>
                              </w:pPr>
                              <w:r>
                                <w:rPr>
                                  <w:rFonts w:hint="eastAsia"/>
                                  <w:sz w:val="21"/>
                                  <w:szCs w:val="21"/>
                                </w:rPr>
                                <w:t>部分滤液</w:t>
                              </w:r>
                            </w:p>
                          </w:txbxContent>
                        </wps:txbx>
                        <wps:bodyPr upright="1"/>
                      </wps:wsp>
                      <wps:wsp>
                        <wps:cNvPr id="698" name="矩形 698"/>
                        <wps:cNvSpPr/>
                        <wps:spPr>
                          <a:xfrm rot="-5400000">
                            <a:off x="1456055" y="1501775"/>
                            <a:ext cx="351155" cy="668020"/>
                          </a:xfrm>
                          <a:prstGeom prst="rect">
                            <a:avLst/>
                          </a:prstGeom>
                          <a:solidFill>
                            <a:srgbClr val="FFFFFF"/>
                          </a:solidFill>
                          <a:ln>
                            <a:noFill/>
                          </a:ln>
                        </wps:spPr>
                        <wps:txbx>
                          <w:txbxContent>
                            <w:p>
                              <w:pPr>
                                <w:jc w:val="center"/>
                                <w:rPr>
                                  <w:sz w:val="21"/>
                                  <w:szCs w:val="21"/>
                                </w:rPr>
                              </w:pPr>
                              <w:r>
                                <w:rPr>
                                  <w:rFonts w:hint="eastAsia"/>
                                  <w:sz w:val="21"/>
                                  <w:szCs w:val="21"/>
                                </w:rPr>
                                <w:t>新鲜水</w:t>
                              </w:r>
                            </w:p>
                          </w:txbxContent>
                        </wps:txbx>
                        <wps:bodyPr upright="1"/>
                      </wps:wsp>
                      <wps:wsp>
                        <wps:cNvPr id="699" name="直接箭头连接符 699"/>
                        <wps:cNvCnPr/>
                        <wps:spPr>
                          <a:xfrm>
                            <a:off x="1912620" y="1872615"/>
                            <a:ext cx="420370" cy="635"/>
                          </a:xfrm>
                          <a:prstGeom prst="straightConnector1">
                            <a:avLst/>
                          </a:prstGeom>
                          <a:ln w="9525" cap="flat" cmpd="sng">
                            <a:solidFill>
                              <a:srgbClr val="000000"/>
                            </a:solidFill>
                            <a:prstDash val="solid"/>
                            <a:headEnd type="none" w="med" len="med"/>
                            <a:tailEnd type="triangle" w="med" len="med"/>
                          </a:ln>
                        </wps:spPr>
                        <wps:bodyPr/>
                      </wps:wsp>
                      <wps:wsp>
                        <wps:cNvPr id="700" name="矩形 700"/>
                        <wps:cNvSpPr/>
                        <wps:spPr>
                          <a:xfrm>
                            <a:off x="2357755" y="3667125"/>
                            <a:ext cx="95123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干燥机</w:t>
                              </w:r>
                            </w:p>
                          </w:txbxContent>
                        </wps:txbx>
                        <wps:bodyPr upright="1"/>
                      </wps:wsp>
                      <wps:wsp>
                        <wps:cNvPr id="701" name="矩形 701"/>
                        <wps:cNvSpPr/>
                        <wps:spPr>
                          <a:xfrm>
                            <a:off x="2178050" y="4098925"/>
                            <a:ext cx="1321435" cy="318770"/>
                          </a:xfrm>
                          <a:prstGeom prst="rect">
                            <a:avLst/>
                          </a:prstGeom>
                          <a:solidFill>
                            <a:srgbClr val="FFFFFF">
                              <a:alpha val="0"/>
                            </a:srgbClr>
                          </a:solidFill>
                          <a:ln>
                            <a:noFill/>
                          </a:ln>
                        </wps:spPr>
                        <wps:txbx>
                          <w:txbxContent>
                            <w:p>
                              <w:pPr>
                                <w:jc w:val="center"/>
                                <w:rPr>
                                  <w:sz w:val="21"/>
                                  <w:szCs w:val="21"/>
                                </w:rPr>
                              </w:pPr>
                              <w:r>
                                <w:rPr>
                                  <w:rFonts w:hint="eastAsia"/>
                                  <w:sz w:val="21"/>
                                  <w:szCs w:val="21"/>
                                </w:rPr>
                                <w:t>成品包装入库</w:t>
                              </w:r>
                            </w:p>
                          </w:txbxContent>
                        </wps:txbx>
                        <wps:bodyPr upright="1"/>
                      </wps:wsp>
                      <wps:wsp>
                        <wps:cNvPr id="702" name="直接箭头连接符 702"/>
                        <wps:cNvCnPr/>
                        <wps:spPr>
                          <a:xfrm>
                            <a:off x="2833370" y="3985260"/>
                            <a:ext cx="635" cy="179070"/>
                          </a:xfrm>
                          <a:prstGeom prst="straightConnector1">
                            <a:avLst/>
                          </a:prstGeom>
                          <a:ln w="9525" cap="flat" cmpd="sng">
                            <a:solidFill>
                              <a:srgbClr val="000000"/>
                            </a:solidFill>
                            <a:prstDash val="solid"/>
                            <a:headEnd type="none" w="med" len="med"/>
                            <a:tailEnd type="triangle" w="med" len="med"/>
                          </a:ln>
                        </wps:spPr>
                        <wps:bodyPr/>
                      </wps:wsp>
                      <wps:wsp>
                        <wps:cNvPr id="703" name="矩形 703"/>
                        <wps:cNvSpPr/>
                        <wps:spPr>
                          <a:xfrm rot="-5400000">
                            <a:off x="317500" y="2785745"/>
                            <a:ext cx="351155" cy="668020"/>
                          </a:xfrm>
                          <a:prstGeom prst="rect">
                            <a:avLst/>
                          </a:prstGeom>
                          <a:solidFill>
                            <a:srgbClr val="FFFFFF"/>
                          </a:solidFill>
                          <a:ln>
                            <a:noFill/>
                          </a:ln>
                        </wps:spPr>
                        <wps:txbx>
                          <w:txbxContent>
                            <w:p>
                              <w:pPr>
                                <w:jc w:val="center"/>
                                <w:rPr>
                                  <w:sz w:val="21"/>
                                  <w:szCs w:val="21"/>
                                </w:rPr>
                              </w:pPr>
                              <w:r>
                                <w:rPr>
                                  <w:rFonts w:hint="eastAsia"/>
                                  <w:sz w:val="21"/>
                                  <w:szCs w:val="21"/>
                                </w:rPr>
                                <w:t>新鲜水</w:t>
                              </w:r>
                            </w:p>
                          </w:txbxContent>
                        </wps:txbx>
                        <wps:bodyPr upright="1"/>
                      </wps:wsp>
                      <wps:wsp>
                        <wps:cNvPr id="704" name="直接箭头连接符 704"/>
                        <wps:cNvCnPr/>
                        <wps:spPr>
                          <a:xfrm>
                            <a:off x="751205" y="3155950"/>
                            <a:ext cx="420370" cy="635"/>
                          </a:xfrm>
                          <a:prstGeom prst="straightConnector1">
                            <a:avLst/>
                          </a:prstGeom>
                          <a:ln w="9525" cap="flat" cmpd="sng">
                            <a:solidFill>
                              <a:srgbClr val="000000"/>
                            </a:solidFill>
                            <a:prstDash val="solid"/>
                            <a:headEnd type="none" w="med" len="med"/>
                            <a:tailEnd type="triangle" w="med" len="med"/>
                          </a:ln>
                        </wps:spPr>
                        <wps:bodyPr/>
                      </wps:wsp>
                      <wps:wsp>
                        <wps:cNvPr id="705" name="矩形 705"/>
                        <wps:cNvSpPr/>
                        <wps:spPr>
                          <a:xfrm>
                            <a:off x="1202055" y="2994025"/>
                            <a:ext cx="883920"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21"/>
                                  <w:szCs w:val="21"/>
                                </w:rPr>
                                <w:t>水雾发生器</w:t>
                              </w:r>
                              <w:r>
                                <w:rPr>
                                  <w:rFonts w:hint="eastAsia"/>
                                  <w:szCs w:val="21"/>
                                </w:rPr>
                                <w:t>器</w:t>
                              </w:r>
                            </w:p>
                          </w:txbxContent>
                        </wps:txbx>
                        <wps:bodyPr upright="1"/>
                      </wps:wsp>
                      <wps:wsp>
                        <wps:cNvPr id="706" name="直接箭头连接符 706"/>
                        <wps:cNvCnPr/>
                        <wps:spPr>
                          <a:xfrm>
                            <a:off x="2101215" y="3147695"/>
                            <a:ext cx="247015" cy="635"/>
                          </a:xfrm>
                          <a:prstGeom prst="straightConnector1">
                            <a:avLst/>
                          </a:prstGeom>
                          <a:ln w="9525" cap="flat" cmpd="sng">
                            <a:solidFill>
                              <a:srgbClr val="000000"/>
                            </a:solidFill>
                            <a:prstDash val="solid"/>
                            <a:headEnd type="none" w="med" len="med"/>
                            <a:tailEnd type="triangle" w="med" len="med"/>
                          </a:ln>
                        </wps:spPr>
                        <wps:bodyPr/>
                      </wps:wsp>
                      <wps:wsp>
                        <wps:cNvPr id="707" name="矩形 707"/>
                        <wps:cNvSpPr/>
                        <wps:spPr>
                          <a:xfrm>
                            <a:off x="2780665" y="591185"/>
                            <a:ext cx="558165" cy="274320"/>
                          </a:xfrm>
                          <a:prstGeom prst="rect">
                            <a:avLst/>
                          </a:prstGeom>
                          <a:solidFill>
                            <a:srgbClr val="FFFFFF">
                              <a:alpha val="0"/>
                            </a:srgbClr>
                          </a:solidFill>
                          <a:ln>
                            <a:noFill/>
                          </a:ln>
                        </wps:spPr>
                        <wps:txb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-2</w:t>
                              </w:r>
                            </w:p>
                          </w:txbxContent>
                        </wps:txbx>
                        <wps:bodyPr upright="1"/>
                      </wps:wsp>
                      <wps:wsp>
                        <wps:cNvPr id="708" name="直接箭头连接符 708"/>
                        <wps:cNvCnPr/>
                        <wps:spPr>
                          <a:xfrm flipV="1">
                            <a:off x="3056255" y="816610"/>
                            <a:ext cx="635" cy="253365"/>
                          </a:xfrm>
                          <a:prstGeom prst="straightConnector1">
                            <a:avLst/>
                          </a:prstGeom>
                          <a:ln w="9525" cap="flat" cmpd="sng">
                            <a:solidFill>
                              <a:srgbClr val="000000"/>
                            </a:solidFill>
                            <a:prstDash val="dash"/>
                            <a:headEnd type="none" w="med" len="med"/>
                            <a:tailEnd type="triangle" w="med" len="med"/>
                          </a:ln>
                        </wps:spPr>
                        <wps:bodyPr/>
                      </wps:wsp>
                      <wps:wsp>
                        <wps:cNvPr id="709" name="矩形 709"/>
                        <wps:cNvSpPr/>
                        <wps:spPr>
                          <a:xfrm>
                            <a:off x="2374265" y="38100"/>
                            <a:ext cx="558165" cy="274320"/>
                          </a:xfrm>
                          <a:prstGeom prst="rect">
                            <a:avLst/>
                          </a:prstGeom>
                          <a:solidFill>
                            <a:srgbClr val="FFFFFF">
                              <a:alpha val="0"/>
                            </a:srgbClr>
                          </a:solidFill>
                          <a:ln>
                            <a:noFill/>
                          </a:ln>
                        </wps:spPr>
                        <wps:txb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-1</w:t>
                              </w:r>
                            </w:p>
                          </w:txbxContent>
                        </wps:txbx>
                        <wps:bodyPr upright="1"/>
                      </wps:wsp>
                      <wps:wsp>
                        <wps:cNvPr id="710" name="直接箭头连接符 710"/>
                        <wps:cNvCnPr/>
                        <wps:spPr>
                          <a:xfrm flipV="1">
                            <a:off x="3140075" y="2189480"/>
                            <a:ext cx="635" cy="253365"/>
                          </a:xfrm>
                          <a:prstGeom prst="straightConnector1">
                            <a:avLst/>
                          </a:prstGeom>
                          <a:ln w="9525" cap="flat" cmpd="sng">
                            <a:solidFill>
                              <a:srgbClr val="000000"/>
                            </a:solidFill>
                            <a:prstDash val="dash"/>
                            <a:headEnd type="none" w="med" len="med"/>
                            <a:tailEnd type="triangle" w="med" len="med"/>
                          </a:ln>
                        </wps:spPr>
                        <wps:bodyPr/>
                      </wps:wsp>
                      <wps:wsp>
                        <wps:cNvPr id="711" name="直接箭头连接符 711"/>
                        <wps:cNvCnPr/>
                        <wps:spPr>
                          <a:xfrm>
                            <a:off x="3308350" y="3156585"/>
                            <a:ext cx="231775" cy="635"/>
                          </a:xfrm>
                          <a:prstGeom prst="straightConnector1">
                            <a:avLst/>
                          </a:prstGeom>
                          <a:ln w="9525" cap="flat" cmpd="sng">
                            <a:solidFill>
                              <a:srgbClr val="000000"/>
                            </a:solidFill>
                            <a:prstDash val="dash"/>
                            <a:headEnd type="none" w="med" len="med"/>
                            <a:tailEnd type="triangle" w="med" len="med"/>
                          </a:ln>
                        </wps:spPr>
                        <wps:bodyPr/>
                      </wps:wsp>
                      <wps:wsp>
                        <wps:cNvPr id="712" name="矩形 712"/>
                        <wps:cNvSpPr/>
                        <wps:spPr>
                          <a:xfrm>
                            <a:off x="3392170" y="3032125"/>
                            <a:ext cx="558165" cy="274320"/>
                          </a:xfrm>
                          <a:prstGeom prst="rect">
                            <a:avLst/>
                          </a:prstGeom>
                          <a:solidFill>
                            <a:srgbClr val="FFFFFF">
                              <a:alpha val="0"/>
                            </a:srgbClr>
                          </a:solidFill>
                          <a:ln>
                            <a:noFill/>
                          </a:ln>
                        </wps:spPr>
                        <wps:txbx>
                          <w:txbxContent>
                            <w:p>
                              <w:pPr>
                                <w:jc w:val="center"/>
                                <w:rPr>
                                  <w:sz w:val="18"/>
                                  <w:szCs w:val="18"/>
                                  <w:vertAlign w:val="subscript"/>
                                </w:rPr>
                              </w:pPr>
                              <w:r>
                                <w:rPr>
                                  <w:rFonts w:hint="eastAsia"/>
                                  <w:sz w:val="18"/>
                                  <w:szCs w:val="18"/>
                                </w:rPr>
                                <w:t>W</w:t>
                              </w:r>
                              <w:r>
                                <w:rPr>
                                  <w:sz w:val="18"/>
                                  <w:szCs w:val="18"/>
                                  <w:vertAlign w:val="subscript"/>
                                </w:rPr>
                                <w:t>2</w:t>
                              </w:r>
                              <w:r>
                                <w:rPr>
                                  <w:rFonts w:hint="eastAsia"/>
                                  <w:sz w:val="18"/>
                                  <w:szCs w:val="18"/>
                                  <w:vertAlign w:val="subscript"/>
                                </w:rPr>
                                <w:t>-2</w:t>
                              </w:r>
                            </w:p>
                          </w:txbxContent>
                        </wps:txbx>
                        <wps:bodyPr upright="1"/>
                      </wps:wsp>
                    </wpc:wpc>
                  </a:graphicData>
                </a:graphic>
              </wp:anchor>
            </w:drawing>
          </mc:Choice>
          <mc:Fallback>
            <w:pict>
              <v:group id="_x0000_s1026" o:spid="_x0000_s1026" o:spt="203" style="position:absolute;left:0pt;margin-left:-0.35pt;margin-top:0.65pt;height:358.5pt;width:402.35pt;z-index:251832320;mso-width-relative:page;mso-height-relative:page;" coordsize="5109845,4552950" editas="canvas"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D/VmD2AAAAAcBAAAPAAAAAAAAAAEAIAAAACIAAABkcnMvZG93bnJldi54bWxQSwECFAAU&#10;AAAACACHTuJAOyuCH4MJAADqVwAADgAAAAAAAAABACAAAAAnAQAAZHJzL2Uyb0RvYy54bWxQSwUG&#10;AAAAAAYABgBZAQAAHA0AAAAA&#10;">
                <o:lock v:ext="edit" aspectratio="f"/>
                <v:shape id="_x0000_s1026" o:spid="_x0000_s1026" style="position:absolute;left:0;top:0;height:4552950;width:5109845;" filled="f" stroked="f" coordsize="21600,21600"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">
                  <v:fill on="f" focussize="0,0"/>
                  <v:stroke on="f"/>
                  <v:imagedata o:title=""/>
                  <o:lock v:ext="edit" aspectratio="t"/>
                </v:shape>
                <v:rect id="_x0000_s1026" o:spid="_x0000_s1026" o:spt="1" style="position:absolute;left:1346200;top:118110;height:668020;width:564515;rotation:-5898240f;" fillcolor="#FFFFFF" filled="t" stroked="f" coordsize="21600,21600" o:gfxdata="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fAWo0wAA&#10;AAcBAAAPAAAAAAAAAAEAIAAAACIAAABkcnMvZG93bnJldi54bWxQSwECFAAUAAAACACHTuJAHIkL&#10;M7EBAAA5AwAADgAAAAAAAAABACAAAAAiAQAAZHJzL2Uyb0RvYy54bWxQSwUGAAAAAAYABgBZAQAA&#10;RQUAAAAA&#10;">
                  <v:fill on="t" focussize="0,0"/>
                  <v:stroke on="f"/>
                  <v:imagedata o:title=""/>
                  <o:lock v:ext="edit" aspectratio="f"/>
                  <v:textbox>
                    <w:txbxContent>
                      <w:p>
                        <w:pPr>
                          <w:rPr>
                            <w:sz w:val="21"/>
                            <w:szCs w:val="21"/>
                          </w:rPr>
                        </w:pPr>
                        <w:r>
                          <w:rPr>
                            <w:rFonts w:hint="eastAsia"/>
                            <w:sz w:val="21"/>
                            <w:szCs w:val="21"/>
                          </w:rPr>
                          <w:t>发烟硫酸</w:t>
                        </w:r>
                      </w:p>
                      <w:p>
                        <w:pPr>
                          <w:rPr>
                            <w:sz w:val="21"/>
                            <w:szCs w:val="21"/>
                          </w:rPr>
                        </w:pPr>
                        <w:r>
                          <w:rPr>
                            <w:rFonts w:hint="eastAsia"/>
                            <w:sz w:val="21"/>
                            <w:szCs w:val="21"/>
                          </w:rPr>
                          <w:t>尿素</w:t>
                        </w:r>
                      </w:p>
                    </w:txbxContent>
                  </v:textbox>
                </v:rect>
                <v:shape id="_x0000_s1026" o:spid="_x0000_s1026" o:spt="32" type="#_x0000_t32" style="position:absolute;left:1909445;top:481330;height:635;width:420370;"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ism99gAAAAHAQAADwAAAAAAAAABACAAAAAiAAAAZHJzL2Rvd25yZXYueG1s&#10;UEsBAhQAFAAAAAgAh07iQEsS6Ln4AQAAsgMAAA4AAAAAAAAAAQAgAAAAJwEAAGRycy9lMm9Eb2Mu&#10;eG1sUEsFBgAAAAAGAAYAWQEAAJEFAAAAAA==&#10;">
                  <v:fill on="f" focussize="0,0"/>
                  <v:stroke color="#000000" joinstyle="round" endarrow="block"/>
                  <v:imagedata o:title=""/>
                  <o:lock v:ext="edit" aspectratio="f"/>
                </v:shape>
                <v:rect id="_x0000_s1026" o:spid="_x0000_s1026" o:spt="1" style="position:absolute;left:4080510;top:2846070;height:975360;width:800100;" filled="f" stroked="t" coordsize="21600,21600" o:gfxdata="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bpuDVAAAABwEAAA8AAAAAAAAAAQAgAAAAIgAAAGRycy9kb3ducmV2LnhtbFBLAQIUABQAAAAI&#10;AIdO4kC4aGIi8AEAAMEDAAAOAAAAAAAAAAEAIAAAACQBAABkcnMvZTJvRG9jLnhtbFBLBQYAAAAA&#10;BgAGAFkBAACGBQAAAAA=&#10;">
                  <v:fill on="f" focussize="0,0"/>
                  <v:stroke color="#000000" joinstyle="miter"/>
                  <v:imagedata o:title=""/>
                  <o:lock v:ext="edit" aspectratio="f"/>
                  <v:textbox>
                    <w:txbxContent>
                      <w:p>
                        <w:pPr>
                          <w:jc w:val="center"/>
                          <w:rPr>
                            <w:sz w:val="21"/>
                            <w:szCs w:val="21"/>
                          </w:rPr>
                        </w:pPr>
                        <w:r>
                          <w:rPr>
                            <w:sz w:val="21"/>
                            <w:szCs w:val="21"/>
                          </w:rPr>
                          <w:t>图例：</w:t>
                        </w:r>
                      </w:p>
                      <w:p>
                        <w:pPr>
                          <w:jc w:val="center"/>
                          <w:rPr>
                            <w:sz w:val="21"/>
                            <w:szCs w:val="21"/>
                          </w:rPr>
                        </w:pPr>
                        <w:r>
                          <w:rPr>
                            <w:sz w:val="21"/>
                            <w:szCs w:val="21"/>
                          </w:rPr>
                          <w:t xml:space="preserve">G </w:t>
                        </w:r>
                        <w:r>
                          <w:rPr>
                            <w:rFonts w:hint="eastAsia"/>
                            <w:sz w:val="21"/>
                            <w:szCs w:val="21"/>
                          </w:rPr>
                          <w:t xml:space="preserve"> </w:t>
                        </w:r>
                        <w:r>
                          <w:rPr>
                            <w:sz w:val="21"/>
                            <w:szCs w:val="21"/>
                          </w:rPr>
                          <w:t>废气</w:t>
                        </w:r>
                      </w:p>
                      <w:p>
                        <w:pPr>
                          <w:jc w:val="center"/>
                          <w:rPr>
                            <w:sz w:val="21"/>
                            <w:szCs w:val="21"/>
                          </w:rPr>
                        </w:pPr>
                        <w:r>
                          <w:rPr>
                            <w:sz w:val="21"/>
                            <w:szCs w:val="21"/>
                          </w:rPr>
                          <w:t xml:space="preserve">W </w:t>
                        </w:r>
                        <w:r>
                          <w:rPr>
                            <w:rFonts w:hint="eastAsia"/>
                            <w:sz w:val="21"/>
                            <w:szCs w:val="21"/>
                          </w:rPr>
                          <w:t xml:space="preserve"> </w:t>
                        </w:r>
                        <w:r>
                          <w:rPr>
                            <w:sz w:val="21"/>
                            <w:szCs w:val="21"/>
                          </w:rPr>
                          <w:t>废水</w:t>
                        </w:r>
                      </w:p>
                      <w:p>
                        <w:pPr>
                          <w:jc w:val="center"/>
                          <w:rPr>
                            <w:sz w:val="21"/>
                            <w:szCs w:val="21"/>
                          </w:rPr>
                        </w:pPr>
                        <w:r>
                          <w:rPr>
                            <w:rFonts w:hint="eastAsia"/>
                            <w:sz w:val="21"/>
                            <w:szCs w:val="21"/>
                          </w:rPr>
                          <w:t>N  噪声</w:t>
                        </w:r>
                      </w:p>
                    </w:txbxContent>
                  </v:textbox>
                </v:rect>
                <v:rect id="_x0000_s1026" o:spid="_x0000_s1026" o:spt="1" style="position:absolute;left:2332990;top:1069975;height:318135;width:100965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amZ41gAAAAcBAAAPAAAAAAAAAAEAIAAAACIAAABkcnMvZG93bnJldi54bWxQ&#10;SwECFAAUAAAACACHTuJAcRKyvvkBAADrAwAADgAAAAAAAAABACAAAAAlAQAAZHJzL2Uyb0RvYy54&#10;bWxQSwUGAAAAAAYABgBZAQAAkAUAAAAA&#10;">
                  <v:fill on="t" focussize="0,0"/>
                  <v:stroke color="#000000" joinstyle="miter"/>
                  <v:imagedata o:title=""/>
                  <o:lock v:ext="edit" aspectratio="f"/>
                  <v:textbox>
                    <w:txbxContent>
                      <w:p>
                        <w:pPr>
                          <w:jc w:val="center"/>
                          <w:rPr>
                            <w:rFonts w:hint="eastAsia"/>
                            <w:szCs w:val="21"/>
                          </w:rPr>
                        </w:pPr>
                        <w:r>
                          <w:rPr>
                            <w:rFonts w:hint="eastAsia"/>
                            <w:sz w:val="21"/>
                            <w:szCs w:val="21"/>
                          </w:rPr>
                          <w:t>转筒过滤机</w:t>
                        </w:r>
                      </w:p>
                    </w:txbxContent>
                  </v:textbox>
                </v:rect>
                <v:shape id="_x0000_s1026" o:spid="_x0000_s1026" o:spt="32" type="#_x0000_t32" style="position:absolute;left:1762760;top:1209675;flip:x;height:635;width:567055;" filled="f" stroked="t" coordsize="21600,21600" o:gfxdata="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s9podMAAAAHAQAADwAAAAAAAAABACAAAAAiAAAAZHJzL2Rvd25yZXYu&#10;eG1sUEsBAhQAFAAAAAgAh07iQHA9mEkAAgAAvAMAAA4AAAAAAAAAAQAgAAAAIgEAAGRycy9lMm9E&#10;b2MueG1sUEsFBgAAAAAGAAYAWQEAAJQFAAAAAA==&#10;">
                  <v:fill on="f" focussize="0,0"/>
                  <v:stroke color="#000000" joinstyle="round" dashstyle="dash" endarrow="block"/>
                  <v:imagedata o:title=""/>
                  <o:lock v:ext="edit" aspectratio="f"/>
                </v:shape>
                <v:shape id="_x0000_s1026" o:spid="_x0000_s1026" o:spt="32" type="#_x0000_t32" style="position:absolute;left:2927350;top:2738755;height:257810;width:635;"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Kyb32AAAAAcBAAAPAAAAAAAAAAEAIAAAACIAAABkcnMvZG93bnJldi54&#10;bWxQSwECFAAUAAAACACHTuJA/hHUFPoBAACzAwAADgAAAAAAAAABACAAAAAnAQAAZHJzL2Uyb0Rv&#10;Yy54bWxQSwUGAAAAAAYABgBZAQAAkwUAAAAA&#10;">
                  <v:fill on="f" focussize="0,0"/>
                  <v:stroke color="#000000" joinstyle="round" endarrow="block"/>
                  <v:imagedata o:title=""/>
                  <o:lock v:ext="edit" aspectratio="f"/>
                </v:shape>
                <v:rect id="_x0000_s1026" o:spid="_x0000_s1026" o:spt="1" style="position:absolute;left:2357755;top:2983865;height:318135;width:95123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mpmeNYAAAAHAQAADwAAAAAAAAABACAAAAAiAAAAZHJzL2Rvd25yZXYueG1sUEsB&#10;AhQAFAAAAAgAh07iQELuB6v3AQAA6gMAAA4AAAAAAAAAAQAgAAAAJQEAAGRycy9lMm9Eb2MueG1s&#10;UEsFBgAAAAAGAAYAWQEAAI4FAAAAAA==&#10;">
                  <v:fill on="t" focussize="0,0"/>
                  <v:stroke color="#000000" joinstyle="miter"/>
                  <v:imagedata o:title=""/>
                  <o:lock v:ext="edit" aspectratio="f"/>
                  <v:textbox>
                    <w:txbxContent>
                      <w:p>
                        <w:pPr>
                          <w:jc w:val="center"/>
                          <w:rPr>
                            <w:sz w:val="21"/>
                            <w:szCs w:val="21"/>
                          </w:rPr>
                        </w:pPr>
                        <w:r>
                          <w:rPr>
                            <w:rFonts w:hint="eastAsia"/>
                            <w:sz w:val="21"/>
                            <w:szCs w:val="21"/>
                          </w:rPr>
                          <w:t>洗涤器</w:t>
                        </w:r>
                      </w:p>
                    </w:txbxContent>
                  </v:textbox>
                </v:rect>
                <v:shape id="_x0000_s1026" o:spid="_x0000_s1026" o:spt="32" type="#_x0000_t32" style="position:absolute;left:3339465;top:1861820;flip:x y;height:1270;width:572770;" filled="f" stroked="t" coordsize="21600,21600" o:gfxdata="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p1EwtYAAAAHAQAADwAAAAAAAAABACAAAAAiAAAAZHJzL2Rv&#10;d25yZXYueG1sUEsBAhQAFAAAAAgAh07iQFAm6u8DAgAAyAMAAA4AAAAAAAAAAQAgAAAAJQEAAGRy&#10;cy9lMm9Eb2MueG1sUEsFBgAAAAAGAAYAWQEAAJoFAAAAAA==&#10;">
                  <v:fill on="f" focussize="0,0"/>
                  <v:stroke color="#000000" joinstyle="round" endarrow="block"/>
                  <v:imagedata o:title=""/>
                  <o:lock v:ext="edit" aspectratio="f"/>
                </v:shape>
                <v:rect id="_x0000_s1026" o:spid="_x0000_s1026" o:spt="1" style="position:absolute;left:2332990;top:312420;height:318135;width:100965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amZ41gAAAAcBAAAPAAAAAAAAAAEAIAAAACIAAABkcnMvZG93bnJldi54bWxQSwECFAAU&#10;AAAACACHTuJAAYuA3/MBAADqAwAADgAAAAAAAAABACAAAAAlAQAAZHJzL2Uyb0RvYy54bWxQSwUG&#10;AAAAAAYABgBZAQAAigUAAAAA&#10;">
                  <v:fill on="t" focussize="0,0"/>
                  <v:stroke color="#000000" joinstyle="miter"/>
                  <v:imagedata o:title=""/>
                  <o:lock v:ext="edit" aspectratio="f"/>
                  <v:textbox>
                    <w:txbxContent>
                      <w:p>
                        <w:pPr>
                          <w:jc w:val="center"/>
                          <w:rPr>
                            <w:sz w:val="21"/>
                            <w:szCs w:val="21"/>
                          </w:rPr>
                        </w:pPr>
                        <w:r>
                          <w:rPr>
                            <w:rFonts w:hint="eastAsia"/>
                            <w:sz w:val="21"/>
                            <w:szCs w:val="21"/>
                          </w:rPr>
                          <w:t>磺化釜</w:t>
                        </w:r>
                      </w:p>
                    </w:txbxContent>
                  </v:textbox>
                </v:rect>
                <v:rect id="_x0000_s1026" o:spid="_x0000_s1026" o:spt="1" style="position:absolute;left:3444875;top:525780;height:544195;width:506730;" filled="f" stroked="f" coordsize="21600,21600"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D/VmD2AAAAAcBAAAPAAAAAAAAAAEAIAAAACIAAABk&#10;cnMvZG93bnJldi54bWxQSwECFAAUAAAACACHTuJAm9p3O5QBAAABAwAADgAAAAAAAAABACAAAAAn&#10;AQAAZHJzL2Uyb0RvYy54bWxQSwUGAAAAAAYABgBZAQAALQUAAAAA&#10;">
                  <v:fill on="f" focussize="0,0"/>
                  <v:stroke on="f"/>
                  <v:imagedata o:title=""/>
                  <o:lock v:ext="edit" aspectratio="f"/>
                  <v:textbox>
                    <w:txbxContent>
                      <w:p>
                        <w:pPr>
                          <w:rPr>
                            <w:sz w:val="21"/>
                            <w:szCs w:val="21"/>
                          </w:rPr>
                        </w:pPr>
                        <w:r>
                          <w:rPr>
                            <w:rFonts w:hint="eastAsia"/>
                            <w:sz w:val="21"/>
                            <w:szCs w:val="21"/>
                          </w:rPr>
                          <w:t>部分滤液</w:t>
                        </w:r>
                      </w:p>
                    </w:txbxContent>
                  </v:textbox>
                </v:rect>
                <v:shape id="_x0000_s1026" o:spid="_x0000_s1026" o:spt="32" type="#_x0000_t32" style="position:absolute;left:2837815;top:630555;flip:y;height:439420;width:635;" filled="f" stroked="t" coordsize="21600,21600" o:gfxdata="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GZ8QNcAAAAHAQAADwAAAAAAAAABACAAAAAiAAAAZHJzL2Rv&#10;d25yZXYueG1sUEsBAhQAFAAAAAgAh07iQFJpgncCAgAAvAMAAA4AAAAAAAAAAQAgAAAAJgEAAGRy&#10;cy9lMm9Eb2MueG1sUEsFBgAAAAAGAAYAWQEAAJoFAAAAAA==&#10;">
                  <v:fill on="f" focussize="0,0"/>
                  <v:stroke color="#000000" joinstyle="round" startarrow="block"/>
                  <v:imagedata o:title=""/>
                  <o:lock v:ext="edit" aspectratio="f"/>
                </v:shape>
                <v:rect id="_x0000_s1026" o:spid="_x0000_s1026" o:spt="1" style="position:absolute;left:2877820;top:1980565;height:274320;width:55816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MGBgtYAAAAHAQAADwAAAAAAAAABACAAAAAiAAAAZHJzL2Rvd25yZXYueG1sUEsBAhQAFAAAAAgA&#10;h07iQD15JtK1AQAASAMAAA4AAAAAAAAAAQAgAAAAJQEAAGRycy9lMm9Eb2MueG1sUEsFBgAAAAAG&#10;AAYAWQEAAEwFAAAAAA==&#10;">
                  <v:fill on="t" opacity="0f" focussize="0,0"/>
                  <v:stroke on="f"/>
                  <v:imagedata o:title=""/>
                  <o:lock v:ext="edit" aspectratio="f"/>
                  <v:textbo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-3</w:t>
                        </w:r>
                      </w:p>
                    </w:txbxContent>
                  </v:textbox>
                </v:rect>
                <v:shape id="_x0000_s1026" o:spid="_x0000_s1026" o:spt="32" type="#_x0000_t32" style="position:absolute;left:2903220;top:59055;flip:y;height:253365;width:635;" filled="f" stroked="t" coordsize="21600,21600" o:gfxdata="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LPaaHTAAAABwEAAA8AAAAAAAAAAQAgAAAAIgAAAGRycy9kb3ducmV2&#10;LnhtbFBLAQIUABQAAAAIAIdO4kAyi2vXAQIAALoDAAAOAAAAAAAAAAEAIAAAACIBAABkcnMvZTJv&#10;RG9jLnhtbFBLBQYAAAAABgAGAFkBAACVBQAAAAA=&#10;">
                  <v:fill on="f" focussize="0,0"/>
                  <v:stroke color="#000000" joinstyle="round" dashstyle="dash" endarrow="block"/>
                  <v:imagedata o:title=""/>
                  <o:lock v:ext="edit" aspectratio="f"/>
                </v:shape>
                <v:shape id="_x0000_s1026" o:spid="_x0000_s1026" o:spt="32" type="#_x0000_t32" style="position:absolute;left:3338830;top:2594610;height:635;width:572770;" filled="f" stroked="t" coordsize="21600,21600" o:gfxdata="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Xn4tdcAAAAHAQAADwAAAAAAAAABACAAAAAiAAAAZHJzL2Rvd25yZXYueG1sUEsBAhQA&#10;FAAAAAgAh07iQPJfmeHzAQAArwMAAA4AAAAAAAAAAQAgAAAAJgEAAGRycy9lMm9Eb2MueG1sUEsF&#10;BgAAAAAGAAYAWQEAAIsFAAAAAA==&#10;">
                  <v:fill on="f" focussize="0,0"/>
                  <v:stroke color="#000000" joinstyle="round"/>
                  <v:imagedata o:title=""/>
                  <o:lock v:ext="edit" aspectratio="f"/>
                </v:shape>
                <v:rect id="_x0000_s1026" o:spid="_x0000_s1026" o:spt="1" style="position:absolute;left:2329815;top:1703070;height:318135;width:100965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pqZnjWAAAABwEAAA8AAAAAAAAAAQAgAAAAIgAAAGRycy9kb3ducmV2LnhtbFBL&#10;AQIUABQAAAAIAIdO4kBWoN7k+AEAAOsDAAAOAAAAAAAAAAEAIAAAACUBAABkcnMvZTJvRG9jLnht&#10;bFBLBQYAAAAABgAGAFkBAACPBQAAAAA=&#10;">
                  <v:fill on="t" focussize="0,0"/>
                  <v:stroke color="#000000" joinstyle="miter"/>
                  <v:imagedata o:title=""/>
                  <o:lock v:ext="edit" aspectratio="f"/>
                  <v:textbox>
                    <w:txbxContent>
                      <w:p>
                        <w:pPr>
                          <w:jc w:val="center"/>
                          <w:rPr>
                            <w:sz w:val="21"/>
                            <w:szCs w:val="21"/>
                          </w:rPr>
                        </w:pPr>
                        <w:r>
                          <w:rPr>
                            <w:rFonts w:hint="eastAsia"/>
                            <w:sz w:val="21"/>
                            <w:szCs w:val="21"/>
                          </w:rPr>
                          <w:t>结晶釜</w:t>
                        </w:r>
                      </w:p>
                    </w:txbxContent>
                  </v:textbox>
                </v:rect>
                <v:shape id="_x0000_s1026" o:spid="_x0000_s1026" o:spt="32" type="#_x0000_t32" style="position:absolute;left:3912235;top:1861820;flip:x y;height:732790;width:1270;" filled="f" stroked="t" coordsize="21600,21600" o:gfxdata="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gFDO9gAAAAHAQAADwAAAAAAAAABACAAAAAiAAAAZHJzL2Rv&#10;d25yZXYueG1sUEsBAhQAFAAAAAgAh07iQANI7dYBAgAAxAMAAA4AAAAAAAAAAQAgAAAAJwEAAGRy&#10;cy9lMm9Eb2MueG1sUEsFBgAAAAAGAAYAWQEAAJoFAAAAAA==&#10;">
                  <v:fill on="f" focussize="0,0"/>
                  <v:stroke color="#000000" joinstyle="round"/>
                  <v:imagedata o:title=""/>
                  <o:lock v:ext="edit" aspectratio="f"/>
                </v:shape>
                <v:rect id="_x0000_s1026" o:spid="_x0000_s1026" o:spt="1" style="position:absolute;left:970280;top:4286250;height:266700;width:3582035;" filled="f" stroked="f" coordsize="21600,21600"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P9WYPYAAAABwEAAA8AAAAAAAAAAQAgAAAAIgAA&#10;AGRycy9kb3ducmV2LnhtbFBLAQIUABQAAAAIAIdO4kBFBWnelgEAAAIDAAAOAAAAAAAAAAEAIAAA&#10;ACcBAABkcnMvZTJvRG9jLnhtbFBLBQYAAAAABgAGAFkBAAAvBQAAAAA=&#10;">
                  <v:fill on="f" focussize="0,0"/>
                  <v:stroke on="f"/>
                  <v:imagedata o:title=""/>
                  <o:lock v:ext="edit" aspectratio="f"/>
                  <v:textbox>
                    <w:txbxContent>
                      <w:p>
                        <w:pPr>
                          <w:ind w:firstLine="210" w:firstLineChars="100"/>
                          <w:rPr>
                            <w:rFonts w:hint="default" w:ascii="Times New Roman" w:hAnsi="Times New Roman" w:cs="Times New Roman"/>
                            <w:b/>
                          </w:rPr>
                        </w:pPr>
                        <w:r>
                          <w:rPr>
                            <w:rFonts w:hint="default" w:ascii="Times New Roman" w:hAnsi="Times New Roman" w:cs="Times New Roman"/>
                            <w:b/>
                          </w:rPr>
                          <w:t>图</w:t>
                        </w:r>
                        <w:r>
                          <w:rPr>
                            <w:rFonts w:hint="default" w:ascii="Times New Roman" w:hAnsi="Times New Roman" w:cs="Times New Roman"/>
                            <w:b/>
                            <w:lang w:val="en-US" w:eastAsia="zh-CN"/>
                          </w:rPr>
                          <w:t xml:space="preserve">4-3 </w:t>
                        </w:r>
                        <w:r>
                          <w:rPr>
                            <w:rFonts w:hint="default" w:ascii="Times New Roman" w:hAnsi="Times New Roman" w:cs="Times New Roman"/>
                            <w:b/>
                          </w:rPr>
                          <w:t xml:space="preserve">   氨基磺酸生产工艺及排污节点图</w:t>
                        </w:r>
                      </w:p>
                    </w:txbxContent>
                  </v:textbox>
                </v:rect>
                <v:rect id="_x0000_s1026" o:spid="_x0000_s1026" o:spt="1" style="position:absolute;left:2932430;top:3392805;height:274320;width:55816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wYGC1gAAAAcBAAAPAAAAAAAAAAEAIAAAACIAAABkcnMvZG93bnJldi54bWxQSwECFAAUAAAA&#10;CACHTuJAUnlS7bcBAABIAwAADgAAAAAAAAABACAAAAAlAQAAZHJzL2Uyb0RvYy54bWxQSwUGAAAA&#10;AAYABgBZAQAATgUAAAAA&#10;">
                  <v:fill on="t" opacity="0f" focussize="0,0"/>
                  <v:stroke on="f"/>
                  <v:imagedata o:title=""/>
                  <o:lock v:ext="edit" aspectratio="f"/>
                  <v:textbo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-4</w:t>
                        </w:r>
                      </w:p>
                    </w:txbxContent>
                  </v:textbox>
                </v:rect>
                <v:shape id="_x0000_s1026" o:spid="_x0000_s1026" o:spt="32" type="#_x0000_t32" style="position:absolute;left:3001010;top:3413760;flip:y;height:253365;width:635;" filled="f" stroked="t" coordsize="21600,21600" o:gfxdata="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PaaHTAAAABwEAAA8AAAAAAAAAAQAgAAAAIgAAAGRycy9kb3ducmV2Lnht&#10;bFBLAQIUABQAAAAIAIdO4kCmcsER/gEAALwDAAAOAAAAAAAAAAEAIAAAACIBAABkcnMvZTJvRG9j&#10;LnhtbFBLBQYAAAAABgAGAFkBAACSBQAAAAA=&#10;">
                  <v:fill on="f" focussize="0,0"/>
                  <v:stroke color="#000000" joinstyle="round" dashstyle="dash" endarrow="block"/>
                  <v:imagedata o:title=""/>
                  <o:lock v:ext="edit" aspectratio="f"/>
                </v:shape>
                <v:rect id="_x0000_s1026" o:spid="_x0000_s1026" o:spt="1" style="position:absolute;left:1171575;top:1069975;height:262255;width:676910;" filled="f" stroked="f" coordsize="21600,21600"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P9WYPYAAAABwEAAA8AAAAAAAAAAQAgAAAAIgAAAGRy&#10;cy9kb3ducmV2LnhtbFBLAQIUABQAAAAIAIdO4kCIcRPSkwEAAAIDAAAOAAAAAAAAAAEAIAAAACcB&#10;AABkcnMvZTJvRG9jLnhtbFBLBQYAAAAABgAGAFkBAAAsBQAAAAA=&#10;">
                  <v:fill on="f" focussize="0,0"/>
                  <v:stroke on="f"/>
                  <v:imagedata o:title=""/>
                  <o:lock v:ext="edit" aspectratio="f"/>
                  <v:textbox>
                    <w:txbxContent>
                      <w:p>
                        <w:pPr>
                          <w:jc w:val="center"/>
                          <w:rPr>
                            <w:sz w:val="18"/>
                            <w:szCs w:val="18"/>
                            <w:vertAlign w:val="subscript"/>
                          </w:rPr>
                        </w:pPr>
                        <w:r>
                          <w:rPr>
                            <w:rFonts w:hint="eastAsia"/>
                            <w:sz w:val="18"/>
                            <w:szCs w:val="18"/>
                          </w:rPr>
                          <w:t>W</w:t>
                        </w:r>
                        <w:r>
                          <w:rPr>
                            <w:sz w:val="18"/>
                            <w:szCs w:val="18"/>
                            <w:vertAlign w:val="subscript"/>
                          </w:rPr>
                          <w:t>2</w:t>
                        </w:r>
                        <w:r>
                          <w:rPr>
                            <w:rFonts w:hint="eastAsia"/>
                            <w:sz w:val="18"/>
                            <w:szCs w:val="18"/>
                            <w:vertAlign w:val="subscript"/>
                          </w:rPr>
                          <w:t>-1</w:t>
                        </w:r>
                      </w:p>
                      <w:p>
                        <w:pPr>
                          <w:rPr>
                            <w:szCs w:val="21"/>
                          </w:rPr>
                        </w:pPr>
                      </w:p>
                    </w:txbxContent>
                  </v:textbox>
                </v:rect>
                <v:shape id="_x0000_s1026" o:spid="_x0000_s1026" o:spt="32" type="#_x0000_t32" style="position:absolute;left:2831465;top:1404620;flip:y;height:293370;width:635;" filled="f" stroked="t" coordsize="21600,21600" o:gfxdata="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ZnxA1wAAAAcBAAAPAAAAAAAAAAEAIAAAACIAAABkcnMvZG93&#10;bnJldi54bWxQSwECFAAUAAAACACHTuJAkCbtKAECAAC9AwAADgAAAAAAAAABACAAAAAmAQAAZHJz&#10;L2Uyb0RvYy54bWxQSwUGAAAAAAYABgBZAQAAmQUAAAAA&#10;">
                  <v:fill on="f" focussize="0,0"/>
                  <v:stroke color="#000000" joinstyle="round" startarrow="block"/>
                  <v:imagedata o:title=""/>
                  <o:lock v:ext="edit" aspectratio="f"/>
                </v:shape>
                <v:rect id="_x0000_s1026" o:spid="_x0000_s1026" o:spt="1" style="position:absolute;left:1437640;top:2442845;height:296545;width:1901825;"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amZ41gAAAAcBAAAPAAAAAAAAAAEAIAAAACIAAABkcnMvZG93bnJldi54bWxQSwEC&#10;FAAUAAAACACHTuJAT483JvYBAADrAwAADgAAAAAAAAABACAAAAAlAQAAZHJzL2Uyb0RvYy54bWxQ&#10;SwUGAAAAAAYABgBZAQAAjQUAAAAA&#10;">
                  <v:fill on="t" focussize="0,0"/>
                  <v:stroke color="#000000" joinstyle="miter"/>
                  <v:imagedata o:title=""/>
                  <o:lock v:ext="edit" aspectratio="f"/>
                  <v:textbox>
                    <w:txbxContent>
                      <w:p>
                        <w:pPr>
                          <w:jc w:val="center"/>
                          <w:rPr>
                            <w:rFonts w:hint="eastAsia"/>
                            <w:sz w:val="21"/>
                            <w:szCs w:val="21"/>
                          </w:rPr>
                        </w:pPr>
                        <w:r>
                          <w:rPr>
                            <w:rFonts w:hint="eastAsia"/>
                            <w:sz w:val="21"/>
                            <w:szCs w:val="21"/>
                          </w:rPr>
                          <w:t>真空抽滤槽</w:t>
                        </w:r>
                      </w:p>
                    </w:txbxContent>
                  </v:textbox>
                </v:rect>
                <v:shape id="_x0000_s1026" o:spid="_x0000_s1026" o:spt="32" type="#_x0000_t32" style="position:absolute;left:2825115;top:2016125;flip:y;height:418465;width:635;" filled="f" stroked="t" coordsize="21600,21600" o:gfxdata="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GZ8QNcAAAAHAQAADwAAAAAAAAABACAAAAAiAAAAZHJzL2Rv&#10;d25yZXYueG1sUEsBAhQAFAAAAAgAh07iQEJOnG8CAgAAvQMAAA4AAAAAAAAAAQAgAAAAJgEAAGRy&#10;cy9lMm9Eb2MueG1sUEsFBgAAAAAGAAYAWQEAAJoFAAAAAA==&#10;">
                  <v:fill on="f" focussize="0,0"/>
                  <v:stroke color="#000000" joinstyle="round" startarrow="block"/>
                  <v:imagedata o:title=""/>
                  <o:lock v:ext="edit" aspectratio="f"/>
                </v:shape>
                <v:shape id="_x0000_s1026" o:spid="_x0000_s1026" o:spt="32" type="#_x0000_t32" style="position:absolute;left:3340100;top:436245;flip:x y;height:1270;width:572770;" filled="f" stroked="t" coordsize="21600,21600" o:gfxdata="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nUTC1gAAAAcBAAAPAAAAAAAAAAEAIAAAACIAAABkcnMv&#10;ZG93bnJldi54bWxQSwECFAAUAAAACACHTuJAKg6QAgUCAADHAwAADgAAAAAAAAABACAAAAAlAQAA&#10;ZHJzL2Uyb0RvYy54bWxQSwUGAAAAAAYABgBZAQAAnAUAAAAA&#10;">
                  <v:fill on="f" focussize="0,0"/>
                  <v:stroke color="#000000" joinstyle="round" endarrow="block"/>
                  <v:imagedata o:title=""/>
                  <o:lock v:ext="edit" aspectratio="f"/>
                </v:shape>
                <v:shape id="_x0000_s1026" o:spid="_x0000_s1026" o:spt="32" type="#_x0000_t32" style="position:absolute;left:3912870;top:436245;flip:y;height:1597025;width:635;" filled="f" stroked="t" coordsize="21600,21600" o:gfxdata="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TEBi1QAAAAcBAAAPAAAAAAAAAAEAIAAAACIAAABkcnMvZG93bnJldi54&#10;bWxQSwECFAAUAAAACACHTuJA4b69Nf0BAAC5AwAADgAAAAAAAAABACAAAAAkAQAAZHJzL2Uyb0Rv&#10;Yy54bWxQSwUGAAAAAAYABgBZAQAAkwUAAAAA&#10;">
                  <v:fill on="f" focussize="0,0"/>
                  <v:stroke color="#000000" joinstyle="round"/>
                  <v:imagedata o:title=""/>
                  <o:lock v:ext="edit" aspectratio="f"/>
                </v:shape>
                <v:shape id="_x0000_s1026" o:spid="_x0000_s1026" o:spt="32" type="#_x0000_t32" style="position:absolute;left:2832100;top:3302000;flip:x;height:365125;width:1270;" filled="f" stroked="t" coordsize="21600,21600" o:gfxdata="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rzZ0dcAAAAHAQAADwAAAAAAAAABACAAAAAiAAAAZHJzL2Rvd25y&#10;ZXYueG1sUEsBAhQAFAAAAAgAh07iQBE2FEL/AQAAvgMAAA4AAAAAAAAAAQAgAAAAJgEAAGRycy9l&#10;Mm9Eb2MueG1sUEsFBgAAAAAGAAYAWQEAAJcFAAAAAA==&#10;">
                  <v:fill on="f" focussize="0,0"/>
                  <v:stroke color="#000000" joinstyle="round" endarrow="block"/>
                  <v:imagedata o:title=""/>
                  <o:lock v:ext="edit" aspectratio="f"/>
                </v:shape>
                <v:rect id="_x0000_s1026" o:spid="_x0000_s1026" o:spt="1" style="position:absolute;left:3490595;top:2021205;height:539750;width:506730;" filled="f" stroked="f" coordsize="21600,21600" o:gfxdata="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w/1Zg9gAAAAHAQAADwAAAAAAAAABACAAAAAi&#10;AAAAZHJzL2Rvd25yZXYueG1sUEsBAhQAFAAAAAgAh07iQAcRmoiYAQAAAgMAAA4AAAAAAAAAAQAg&#10;AAAAJwEAAGRycy9lMm9Eb2MueG1sUEsFBgAAAAAGAAYAWQEAADEFAAAAAA==&#10;">
                  <v:fill on="f" focussize="0,0"/>
                  <v:stroke on="f"/>
                  <v:imagedata o:title=""/>
                  <o:lock v:ext="edit" aspectratio="f"/>
                  <v:textbox>
                    <w:txbxContent>
                      <w:p>
                        <w:pPr>
                          <w:rPr>
                            <w:szCs w:val="21"/>
                          </w:rPr>
                        </w:pPr>
                        <w:r>
                          <w:rPr>
                            <w:rFonts w:hint="eastAsia"/>
                            <w:sz w:val="21"/>
                            <w:szCs w:val="21"/>
                          </w:rPr>
                          <w:t>部分滤液</w:t>
                        </w:r>
                      </w:p>
                    </w:txbxContent>
                  </v:textbox>
                </v:rect>
                <v:rect id="_x0000_s1026" o:spid="_x0000_s1026" o:spt="1" style="position:absolute;left:1456055;top:1501775;height:668020;width:351155;rotation:-5898240f;" fillcolor="#FFFFFF" filled="t" stroked="f" coordsize="21600,21600" o:gfxdata="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AWo&#10;0wAAAAcBAAAPAAAAAAAAAAEAIAAAACIAAABkcnMvZG93bnJldi54bWxQSwECFAAUAAAACACHTuJA&#10;jJELPrQBAAA6AwAADgAAAAAAAAABACAAAAAiAQAAZHJzL2Uyb0RvYy54bWxQSwUGAAAAAAYABgBZ&#10;AQAASAUAAAAA&#10;">
                  <v:fill on="t" focussize="0,0"/>
                  <v:stroke on="f"/>
                  <v:imagedata o:title=""/>
                  <o:lock v:ext="edit" aspectratio="f"/>
                  <v:textbox>
                    <w:txbxContent>
                      <w:p>
                        <w:pPr>
                          <w:jc w:val="center"/>
                          <w:rPr>
                            <w:sz w:val="21"/>
                            <w:szCs w:val="21"/>
                          </w:rPr>
                        </w:pPr>
                        <w:r>
                          <w:rPr>
                            <w:rFonts w:hint="eastAsia"/>
                            <w:sz w:val="21"/>
                            <w:szCs w:val="21"/>
                          </w:rPr>
                          <w:t>新鲜水</w:t>
                        </w:r>
                      </w:p>
                    </w:txbxContent>
                  </v:textbox>
                </v:rect>
                <v:shape id="_x0000_s1026" o:spid="_x0000_s1026" o:spt="32" type="#_x0000_t32" style="position:absolute;left:1912620;top:1872615;height:635;width:420370;"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Kyb32AAAAAcBAAAPAAAAAAAAAAEAIAAAACIAAABkcnMvZG93bnJldi54&#10;bWxQSwECFAAUAAAACACHTuJAYlJt2voBAACzAwAADgAAAAAAAAABACAAAAAnAQAAZHJzL2Uyb0Rv&#10;Yy54bWxQSwUGAAAAAAYABgBZAQAAkwUAAAAA&#10;">
                  <v:fill on="f" focussize="0,0"/>
                  <v:stroke color="#000000" joinstyle="round" endarrow="block"/>
                  <v:imagedata o:title=""/>
                  <o:lock v:ext="edit" aspectratio="f"/>
                </v:shape>
                <v:rect id="_x0000_s1026" o:spid="_x0000_s1026" o:spt="1" style="position:absolute;left:2357755;top:3667125;height:318135;width:95123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pqZnjWAAAABwEAAA8AAAAAAAAAAQAgAAAAIgAAAGRycy9kb3ducmV2LnhtbFBLAQIU&#10;ABQAAAAIAIdO4kAOS2eo9QEAAOoDAAAOAAAAAAAAAAEAIAAAACUBAABkcnMvZTJvRG9jLnhtbFBL&#10;BQYAAAAABgAGAFkBAACMBQAAAAA=&#10;">
                  <v:fill on="t" focussize="0,0"/>
                  <v:stroke color="#000000" joinstyle="miter"/>
                  <v:imagedata o:title=""/>
                  <o:lock v:ext="edit" aspectratio="f"/>
                  <v:textbox>
                    <w:txbxContent>
                      <w:p>
                        <w:pPr>
                          <w:jc w:val="center"/>
                          <w:rPr>
                            <w:sz w:val="21"/>
                            <w:szCs w:val="21"/>
                          </w:rPr>
                        </w:pPr>
                        <w:r>
                          <w:rPr>
                            <w:rFonts w:hint="eastAsia"/>
                            <w:sz w:val="21"/>
                            <w:szCs w:val="21"/>
                          </w:rPr>
                          <w:t>干燥机</w:t>
                        </w:r>
                      </w:p>
                    </w:txbxContent>
                  </v:textbox>
                </v:rect>
                <v:rect id="_x0000_s1026" o:spid="_x0000_s1026" o:spt="1" style="position:absolute;left:2178050;top:4098925;height:318770;width:132143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wYGC1gAAAAcBAAAPAAAAAAAAAAEAIAAAACIAAABkcnMvZG93bnJldi54bWxQSwECFAAUAAAA&#10;CACHTuJAJLExW7cBAABJAwAADgAAAAAAAAABACAAAAAlAQAAZHJzL2Uyb0RvYy54bWxQSwUGAAAA&#10;AAYABgBZAQAATgUAAAAA&#10;">
                  <v:fill on="t" opacity="0f" focussize="0,0"/>
                  <v:stroke on="f"/>
                  <v:imagedata o:title=""/>
                  <o:lock v:ext="edit" aspectratio="f"/>
                  <v:textbox>
                    <w:txbxContent>
                      <w:p>
                        <w:pPr>
                          <w:jc w:val="center"/>
                          <w:rPr>
                            <w:sz w:val="21"/>
                            <w:szCs w:val="21"/>
                          </w:rPr>
                        </w:pPr>
                        <w:r>
                          <w:rPr>
                            <w:rFonts w:hint="eastAsia"/>
                            <w:sz w:val="21"/>
                            <w:szCs w:val="21"/>
                          </w:rPr>
                          <w:t>成品包装入库</w:t>
                        </w:r>
                      </w:p>
                    </w:txbxContent>
                  </v:textbox>
                </v:rect>
                <v:shape id="_x0000_s1026" o:spid="_x0000_s1026" o:spt="32" type="#_x0000_t32" style="position:absolute;left:2833370;top:3985260;height:179070;width:635;"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Kyb32AAAAAcBAAAPAAAAAAAAAAEAIAAAACIAAABkcnMvZG93bnJldi54bWxQ&#10;SwECFAAUAAAACACHTuJAP8WrpPcBAACzAwAADgAAAAAAAAABACAAAAAnAQAAZHJzL2Uyb0RvYy54&#10;bWxQSwUGAAAAAAYABgBZAQAAkAUAAAAA&#10;">
                  <v:fill on="f" focussize="0,0"/>
                  <v:stroke color="#000000" joinstyle="round" endarrow="block"/>
                  <v:imagedata o:title=""/>
                  <o:lock v:ext="edit" aspectratio="f"/>
                </v:shape>
                <v:rect id="_x0000_s1026" o:spid="_x0000_s1026" o:spt="1" style="position:absolute;left:317500;top:2785745;height:668020;width:351155;rotation:-5898240f;" fillcolor="#FFFFFF" filled="t" stroked="f" coordsize="21600,21600" o:gfxdata="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AWo&#10;0wAAAAcBAAAPAAAAAAAAAAEAIAAAACIAAABkcnMvZG93bnJldi54bWxQSwECFAAUAAAACACHTuJA&#10;6dg4gbQBAAA5AwAADgAAAAAAAAABACAAAAAiAQAAZHJzL2Uyb0RvYy54bWxQSwUGAAAAAAYABgBZ&#10;AQAASAUAAAAA&#10;">
                  <v:fill on="t" focussize="0,0"/>
                  <v:stroke on="f"/>
                  <v:imagedata o:title=""/>
                  <o:lock v:ext="edit" aspectratio="f"/>
                  <v:textbox>
                    <w:txbxContent>
                      <w:p>
                        <w:pPr>
                          <w:jc w:val="center"/>
                          <w:rPr>
                            <w:sz w:val="21"/>
                            <w:szCs w:val="21"/>
                          </w:rPr>
                        </w:pPr>
                        <w:r>
                          <w:rPr>
                            <w:rFonts w:hint="eastAsia"/>
                            <w:sz w:val="21"/>
                            <w:szCs w:val="21"/>
                          </w:rPr>
                          <w:t>新鲜水</w:t>
                        </w:r>
                      </w:p>
                    </w:txbxContent>
                  </v:textbox>
                </v:rect>
                <v:shape id="_x0000_s1026" o:spid="_x0000_s1026" o:spt="32" type="#_x0000_t32" style="position:absolute;left:751205;top:3155950;height:635;width:420370;"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ism99gAAAAHAQAADwAAAAAAAAABACAAAAAiAAAAZHJzL2Rvd25yZXYueG1s&#10;UEsBAhQAFAAAAAgAh07iQOv/IuD4AQAAsgMAAA4AAAAAAAAAAQAgAAAAJwEAAGRycy9lMm9Eb2Mu&#10;eG1sUEsFBgAAAAAGAAYAWQEAAJEFAAAAAA==&#10;">
                  <v:fill on="f" focussize="0,0"/>
                  <v:stroke color="#000000" joinstyle="round" endarrow="block"/>
                  <v:imagedata o:title=""/>
                  <o:lock v:ext="edit" aspectratio="f"/>
                </v:shape>
                <v:rect id="_x0000_s1026" o:spid="_x0000_s1026" o:spt="1" style="position:absolute;left:1202055;top:2994025;height:318135;width:883920;" fillcolor="#FFFFFF" filled="t" stroked="t" coordsize="21600,21600" o:gfxdata="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amZ41gAAAAcBAAAPAAAAAAAAAAEAIAAAACIAAABkcnMvZG93bnJldi54bWxQSwEC&#10;FAAUAAAACACHTuJAsZllYPYBAADqAwAADgAAAAAAAAABACAAAAAlAQAAZHJzL2Uyb0RvYy54bWxQ&#10;SwUGAAAAAAYABgBZAQAAjQUAAAAA&#10;">
                  <v:fill on="t" focussize="0,0"/>
                  <v:stroke color="#000000" joinstyle="miter"/>
                  <v:imagedata o:title=""/>
                  <o:lock v:ext="edit" aspectratio="f"/>
                  <v:textbox>
                    <w:txbxContent>
                      <w:p>
                        <w:pPr>
                          <w:jc w:val="center"/>
                          <w:rPr>
                            <w:szCs w:val="21"/>
                          </w:rPr>
                        </w:pPr>
                        <w:r>
                          <w:rPr>
                            <w:rFonts w:hint="eastAsia"/>
                            <w:sz w:val="21"/>
                            <w:szCs w:val="21"/>
                          </w:rPr>
                          <w:t>水雾发生器</w:t>
                        </w:r>
                        <w:r>
                          <w:rPr>
                            <w:rFonts w:hint="eastAsia"/>
                            <w:szCs w:val="21"/>
                          </w:rPr>
                          <w:t>器</w:t>
                        </w:r>
                      </w:p>
                    </w:txbxContent>
                  </v:textbox>
                </v:rect>
                <v:shape id="_x0000_s1026" o:spid="_x0000_s1026" o:spt="32" type="#_x0000_t32" style="position:absolute;left:2101215;top:3147695;height:635;width:247015;" filled="f" stroked="t" coordsize="21600,21600" o:gfxdata="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aKyb32AAAAAcBAAAPAAAAAAAAAAEAIAAAACIAAABkcnMvZG93bnJldi54&#10;bWxQSwECFAAUAAAACACHTuJAhKFd4foBAACzAwAADgAAAAAAAAABACAAAAAnAQAAZHJzL2Uyb0Rv&#10;Yy54bWxQSwUGAAAAAAYABgBZAQAAkwUAAAAA&#10;">
                  <v:fill on="f" focussize="0,0"/>
                  <v:stroke color="#000000" joinstyle="round" endarrow="block"/>
                  <v:imagedata o:title=""/>
                  <o:lock v:ext="edit" aspectratio="f"/>
                </v:shape>
                <v:rect id="_x0000_s1026" o:spid="_x0000_s1026" o:spt="1" style="position:absolute;left:2780665;top:591185;height:274320;width:55816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B&#10;gYLWAAAABwEAAA8AAAAAAAAAAQAgAAAAIgAAAGRycy9kb3ducmV2LnhtbFBLAQIUABQAAAAIAIdO&#10;4kDbemk+swEAAEcDAAAOAAAAAAAAAAEAIAAAACUBAABkcnMvZTJvRG9jLnhtbFBLBQYAAAAABgAG&#10;AFkBAABKBQAAAAA=&#10;">
                  <v:fill on="t" opacity="0f" focussize="0,0"/>
                  <v:stroke on="f"/>
                  <v:imagedata o:title=""/>
                  <o:lock v:ext="edit" aspectratio="f"/>
                  <v:textbo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-2</w:t>
                        </w:r>
                      </w:p>
                    </w:txbxContent>
                  </v:textbox>
                </v:rect>
                <v:shape id="_x0000_s1026" o:spid="_x0000_s1026" o:spt="32" type="#_x0000_t32" style="position:absolute;left:3056255;top:816610;flip:y;height:253365;width:635;" filled="f" stroked="t" coordsize="21600,21600" o:gfxdata="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z2mh0wAAAAcBAAAPAAAAAAAAAAEAIAAAACIAAABkcnMvZG93bnJldi54&#10;bWxQSwECFAAUAAAACACHTuJAwb6CZv8BAAC7AwAADgAAAAAAAAABACAAAAAiAQAAZHJzL2Uyb0Rv&#10;Yy54bWxQSwUGAAAAAAYABgBZAQAAkwUAAAAA&#10;">
                  <v:fill on="f" focussize="0,0"/>
                  <v:stroke color="#000000" joinstyle="round" dashstyle="dash" endarrow="block"/>
                  <v:imagedata o:title=""/>
                  <o:lock v:ext="edit" aspectratio="f"/>
                </v:shape>
                <v:rect id="_x0000_s1026" o:spid="_x0000_s1026" o:spt="1" style="position:absolute;left:2374265;top:38100;height:274320;width:55816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MGB&#10;gtYAAAAHAQAADwAAAAAAAAABACAAAAAiAAAAZHJzL2Rvd25yZXYueG1sUEsBAhQAFAAAAAgAh07i&#10;QMDN6B2yAQAARgMAAA4AAAAAAAAAAQAgAAAAJQEAAGRycy9lMm9Eb2MueG1sUEsFBgAAAAAGAAYA&#10;WQEAAEkFAAAAAA==&#10;">
                  <v:fill on="t" opacity="0f" focussize="0,0"/>
                  <v:stroke on="f"/>
                  <v:imagedata o:title=""/>
                  <o:lock v:ext="edit" aspectratio="f"/>
                  <v:textbox>
                    <w:txbxContent>
                      <w:p>
                        <w:pPr>
                          <w:jc w:val="center"/>
                          <w:rPr>
                            <w:sz w:val="18"/>
                            <w:szCs w:val="18"/>
                            <w:vertAlign w:val="subscript"/>
                          </w:rPr>
                        </w:pPr>
                        <w:r>
                          <w:rPr>
                            <w:sz w:val="18"/>
                            <w:szCs w:val="18"/>
                          </w:rPr>
                          <w:t>G</w:t>
                        </w:r>
                        <w:r>
                          <w:rPr>
                            <w:sz w:val="18"/>
                            <w:szCs w:val="18"/>
                            <w:vertAlign w:val="subscript"/>
                          </w:rPr>
                          <w:t>2</w:t>
                        </w:r>
                        <w:r>
                          <w:rPr>
                            <w:rFonts w:hint="eastAsia"/>
                            <w:sz w:val="18"/>
                            <w:szCs w:val="18"/>
                            <w:vertAlign w:val="subscript"/>
                          </w:rPr>
                          <w:t>-1</w:t>
                        </w:r>
                      </w:p>
                    </w:txbxContent>
                  </v:textbox>
                </v:rect>
                <v:shape id="_x0000_s1026" o:spid="_x0000_s1026" o:spt="32" type="#_x0000_t32" style="position:absolute;left:3140075;top:2189480;flip:y;height:253365;width:635;" filled="f" stroked="t" coordsize="21600,21600" o:gfxdata="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s9podMAAAAHAQAADwAAAAAAAAABACAAAAAiAAAAZHJzL2Rvd25yZXYu&#10;eG1sUEsBAhQAFAAAAAgAh07iQJuoh1MAAgAAvAMAAA4AAAAAAAAAAQAgAAAAIgEAAGRycy9lMm9E&#10;b2MueG1sUEsFBgAAAAAGAAYAWQEAAJQFAAAAAA==&#10;">
                  <v:fill on="f" focussize="0,0"/>
                  <v:stroke color="#000000" joinstyle="round" dashstyle="dash" endarrow="block"/>
                  <v:imagedata o:title=""/>
                  <o:lock v:ext="edit" aspectratio="f"/>
                </v:shape>
                <v:shape id="_x0000_s1026" o:spid="_x0000_s1026" o:spt="32" type="#_x0000_t32" style="position:absolute;left:3308350;top:3156585;height:635;width:231775;" filled="f" stroked="t" coordsize="21600,21600" o:gfxdata="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7Gcl7UAAAABwEAAA8AAAAAAAAAAQAgAAAAIgAAAGRycy9kb3ducmV2LnhtbFBL&#10;AQIUABQAAAAIAIdO4kD+pN/W+gEAALIDAAAOAAAAAAAAAAEAIAAAACMBAABkcnMvZTJvRG9jLnht&#10;bFBLBQYAAAAABgAGAFkBAACPBQAAAAA=&#10;">
                  <v:fill on="f" focussize="0,0"/>
                  <v:stroke color="#000000" joinstyle="round" dashstyle="dash" endarrow="block"/>
                  <v:imagedata o:title=""/>
                  <o:lock v:ext="edit" aspectratio="f"/>
                </v:shape>
                <v:rect id="_x0000_s1026" o:spid="_x0000_s1026" o:spt="1" style="position:absolute;left:3392170;top:3032125;height:274320;width:558165;" fillcolor="#FFFFFF" filled="t" stroked="f" coordsize="21600,21600" o:gfxdata="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jBgYLWAAAABwEAAA8AAAAAAAAAAQAgAAAAIgAAAGRycy9kb3ducmV2LnhtbFBLAQIUABQAAAAI&#10;AIdO4kD5WTImtgEAAEgDAAAOAAAAAAAAAAEAIAAAACUBAABkcnMvZTJvRG9jLnhtbFBLBQYAAAAA&#10;BgAGAFkBAABNBQAAAAA=&#10;">
                  <v:fill on="t" opacity="0f" focussize="0,0"/>
                  <v:stroke on="f"/>
                  <v:imagedata o:title=""/>
                  <o:lock v:ext="edit" aspectratio="f"/>
                  <v:textbox>
                    <w:txbxContent>
                      <w:p>
                        <w:pPr>
                          <w:jc w:val="center"/>
                          <w:rPr>
                            <w:sz w:val="18"/>
                            <w:szCs w:val="18"/>
                            <w:vertAlign w:val="subscript"/>
                          </w:rPr>
                        </w:pPr>
                        <w:r>
                          <w:rPr>
                            <w:rFonts w:hint="eastAsia"/>
                            <w:sz w:val="18"/>
                            <w:szCs w:val="18"/>
                          </w:rPr>
                          <w:t>W</w:t>
                        </w:r>
                        <w:r>
                          <w:rPr>
                            <w:sz w:val="18"/>
                            <w:szCs w:val="18"/>
                            <w:vertAlign w:val="subscript"/>
                          </w:rPr>
                          <w:t>2</w:t>
                        </w:r>
                        <w:r>
                          <w:rPr>
                            <w:rFonts w:hint="eastAsia"/>
                            <w:sz w:val="18"/>
                            <w:szCs w:val="18"/>
                            <w:vertAlign w:val="subscript"/>
                          </w:rPr>
                          <w:t>-2</w:t>
                        </w:r>
                      </w:p>
                    </w:txbxContent>
                  </v:textbox>
                </v:rect>
              </v:group>
            </w:pict>
          </mc:Fallback>
        </mc:AlternateContent>
      </w: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adjustRightInd w:val="0"/>
        <w:snapToGrid w:val="0"/>
        <w:spacing w:line="440" w:lineRule="exact"/>
        <w:ind w:firstLine="420" w:firstLineChars="200"/>
        <w:jc w:val="left"/>
        <w:rPr>
          <w:rFonts w:hint="default" w:ascii="Times New Roman" w:hAnsi="Times New Roman" w:eastAsia="宋体" w:cs="Times New Roman"/>
          <w:color w:val="FF0000"/>
          <w:kern w:val="0"/>
          <w:szCs w:val="24"/>
        </w:rPr>
      </w:pPr>
    </w:p>
    <w:p>
      <w:pPr>
        <w:widowControl/>
        <w:ind w:firstLine="422" w:firstLineChars="200"/>
        <w:jc w:val="left"/>
        <w:rPr>
          <w:rFonts w:hint="default" w:ascii="Times New Roman" w:hAnsi="Times New Roman" w:eastAsia="宋体" w:cs="Times New Roman"/>
          <w:b/>
          <w:color w:val="FF0000"/>
          <w:szCs w:val="24"/>
        </w:rPr>
      </w:pP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w:t>
      </w:r>
      <w:r>
        <w:rPr>
          <w:rFonts w:hint="default" w:ascii="Times New Roman" w:hAnsi="Times New Roman" w:eastAsia="宋体" w:cs="Times New Roman"/>
          <w:b/>
          <w:color w:val="auto"/>
          <w:szCs w:val="24"/>
        </w:rPr>
        <w:t>-</w:t>
      </w:r>
      <w:r>
        <w:rPr>
          <w:rFonts w:hint="default" w:ascii="Times New Roman" w:hAnsi="Times New Roman" w:eastAsia="宋体" w:cs="Times New Roman"/>
          <w:b/>
          <w:color w:val="auto"/>
          <w:szCs w:val="24"/>
          <w:lang w:val="en-US" w:eastAsia="zh-CN"/>
        </w:rPr>
        <w:t>4</w:t>
      </w:r>
      <w:r>
        <w:rPr>
          <w:rFonts w:hint="default" w:ascii="Times New Roman" w:hAnsi="Times New Roman" w:eastAsia="宋体" w:cs="Times New Roman"/>
          <w:b/>
          <w:color w:val="auto"/>
          <w:szCs w:val="24"/>
        </w:rPr>
        <w:t xml:space="preserve">    氨基磺酸排污节点一览表</w:t>
      </w:r>
    </w:p>
    <w:tbl>
      <w:tblPr>
        <w:tblStyle w:val="14"/>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1700"/>
        <w:gridCol w:w="1599"/>
        <w:gridCol w:w="609"/>
        <w:gridCol w:w="2685"/>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产生环节</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治理措施</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88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磺化废气</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r>
              <w:rPr>
                <w:rFonts w:hint="default" w:ascii="Times New Roman" w:hAnsi="Times New Roman" w:eastAsia="宋体" w:cs="Times New Roman"/>
                <w:color w:val="auto"/>
                <w:kern w:val="0"/>
                <w:sz w:val="21"/>
                <w:szCs w:val="21"/>
              </w:rPr>
              <w:t>CO</w:t>
            </w:r>
            <w:r>
              <w:rPr>
                <w:rFonts w:hint="default" w:ascii="Times New Roman" w:hAnsi="Times New Roman" w:eastAsia="宋体" w:cs="Times New Roman"/>
                <w:color w:val="auto"/>
                <w:kern w:val="0"/>
                <w:sz w:val="21"/>
                <w:szCs w:val="21"/>
                <w:vertAlign w:val="subscript"/>
              </w:rPr>
              <w:t>2</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2-1</w:t>
            </w:r>
          </w:p>
        </w:tc>
        <w:tc>
          <w:tcPr>
            <w:tcW w:w="2685"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硫酸铵车间二级吸收塔处理</w:t>
            </w:r>
          </w:p>
        </w:tc>
        <w:tc>
          <w:tcPr>
            <w:tcW w:w="890" w:type="dxa"/>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真空泵废气</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硫酸雾</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2-2</w:t>
            </w:r>
          </w:p>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2-3</w:t>
            </w:r>
          </w:p>
        </w:tc>
        <w:tc>
          <w:tcPr>
            <w:tcW w:w="2685"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p>
        </w:tc>
        <w:tc>
          <w:tcPr>
            <w:tcW w:w="890"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干燥废气</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2-4</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旋风除尘器+布袋除尘器+15m排气筒</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转筒过滤机</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pH、COD、SS、氨氮等</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color w:val="auto"/>
                <w:sz w:val="21"/>
                <w:szCs w:val="21"/>
                <w:vertAlign w:val="subscript"/>
              </w:rPr>
              <w:t>2-1</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送至硫酸铵尾气吸收塔</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700"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洗涤器</w:t>
            </w:r>
          </w:p>
        </w:tc>
        <w:tc>
          <w:tcPr>
            <w:tcW w:w="159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pH、SS等</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color w:val="auto"/>
                <w:sz w:val="21"/>
                <w:szCs w:val="21"/>
                <w:vertAlign w:val="subscript"/>
              </w:rPr>
              <w:t>2-2</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进入磺化釜回用</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间歇</w:t>
            </w:r>
          </w:p>
        </w:tc>
      </w:tr>
    </w:tbl>
    <w:p>
      <w:pPr>
        <w:widowControl/>
        <w:spacing w:line="440" w:lineRule="exact"/>
        <w:jc w:val="left"/>
        <w:outlineLvl w:val="3"/>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4.3.3</w:t>
      </w:r>
      <w:r>
        <w:rPr>
          <w:rFonts w:hint="default" w:ascii="Times New Roman" w:hAnsi="Times New Roman" w:eastAsia="宋体" w:cs="Times New Roman"/>
          <w:b/>
          <w:color w:val="auto"/>
          <w:kern w:val="0"/>
          <w:sz w:val="24"/>
          <w:szCs w:val="24"/>
        </w:rPr>
        <w:t>硫酸工艺流程及排污节点</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项目硫酸车间设1条生产线，年产15万吨硫酸，以硫磺、新鲜水等为原料，经熔硫、焚烧及转化、吸收等工序制得93%硫酸，作为项目原材料使用。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熔硫</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固体散装硫磺由胶带运输机从上料间送入快速熔硫槽内熔化，经熔化后的液硫自溢流口自流至粗硫过滤槽，经过滤泵以7.75t/h速率打至液硫过滤机，经过滤后的精硫流至精硫槽，同时送到液硫储罐。熔硫工段所有槽、器等设备内均有0.4-0.6Mpa蒸汽间接加热，使液硫保持135-145℃的熔融状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该工序主要污染源为液硫过滤器产生的硫磺滤渣（S</w:t>
      </w:r>
      <w:r>
        <w:rPr>
          <w:rFonts w:hint="default" w:ascii="Times New Roman" w:hAnsi="Times New Roman" w:eastAsia="宋体" w:cs="Times New Roman"/>
          <w:color w:val="auto"/>
          <w:kern w:val="0"/>
          <w:sz w:val="24"/>
          <w:szCs w:val="24"/>
          <w:vertAlign w:val="subscript"/>
          <w:lang w:eastAsia="zh-CN"/>
        </w:rPr>
        <w:t>3-1</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焚硫转化</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空气经空气过滤器除去灰尘进入消声器后由鼓风机抽入升压后，经出口消声器进入干燥塔，塔内用93%硫酸吸收其水分，经塔顶除雾器除去酸雾，经风机升压后再送入焚硫炉与硫磺进行燃烧。经干燥后的空气含水量在0.1mg/Nm</w:t>
      </w:r>
      <w:r>
        <w:rPr>
          <w:rFonts w:hint="default" w:ascii="Times New Roman" w:hAnsi="Times New Roman" w:eastAsia="宋体" w:cs="Times New Roman"/>
          <w:color w:val="auto"/>
          <w:kern w:val="0"/>
          <w:sz w:val="24"/>
          <w:szCs w:val="24"/>
          <w:vertAlign w:val="superscript"/>
          <w:lang w:eastAsia="zh-CN"/>
        </w:rPr>
        <w:t>3</w:t>
      </w:r>
      <w:r>
        <w:rPr>
          <w:rFonts w:hint="default" w:ascii="Times New Roman" w:hAnsi="Times New Roman" w:eastAsia="宋体" w:cs="Times New Roman"/>
          <w:color w:val="auto"/>
          <w:kern w:val="0"/>
          <w:sz w:val="24"/>
          <w:szCs w:val="24"/>
          <w:lang w:eastAsia="zh-CN"/>
        </w:rPr>
        <w:t>以下。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来自熔硫工段的液硫经硫磺喷枪在焚硫炉内进行雾化，并与经过干燥的空气进行混合而燃烧。燃烧后生成含9.5-10.5% SO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的高温炉气进入废热锅炉回收热量，温度由950-1000℃降至425℃后进入转化器一段催化剂床层进行转化。经过一段触媒层反应后，温度升至597℃左右进入高温过热器进行换热，温度降至460℃，接着进入转化器二段催化剂床层进行转化。出二段催化剂床层的气体温度约为510-520℃，进入热热换热器降温后进入转化器第三段催化剂床层进行转化反应。出转化器第三段的气体依次经过冷热换热器、省煤器Ⅱ，温度降至180℃，进入第一吸收塔。在第一吸收塔，气体中的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被98%硫酸吸收后经塔顶除雾器除去酸雾后，依次通过冷热换热器、热热换热器加热至430℃后进入转化器第四段催化剂床层进行二次转化。第四段出口的气体经中温过热器，使温度降至420℃左右进入转化器第五段进行转化，出第五段床层的气体经低温过热器和省煤器1温度降至160℃后进入第二吸收塔；在第二吸收塔中，气体被98%硫酸吸收后，再经水吸收塔+45m排气筒排放。经两次转化，S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转化率不小于99.8%。反应方程式如下所示：</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S</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SO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lang w:eastAsia="zh-CN"/>
        </w:rPr>
        <w:t xml:space="preserve">；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2SO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O</w:t>
      </w:r>
      <w:r>
        <w:rPr>
          <w:rFonts w:hint="default" w:ascii="Times New Roman" w:hAnsi="Times New Roman" w:eastAsia="宋体" w:cs="Times New Roman"/>
          <w:color w:val="auto"/>
          <w:kern w:val="0"/>
          <w:sz w:val="24"/>
          <w:szCs w:val="24"/>
          <w:vertAlign w:val="subscript"/>
          <w:lang w:eastAsia="zh-CN"/>
        </w:rPr>
        <w:t>2</w:t>
      </w:r>
      <w:r>
        <w:rPr>
          <w:rFonts w:hint="default" w:ascii="Times New Roman" w:hAnsi="Times New Roman" w:eastAsia="宋体" w:cs="Times New Roman"/>
          <w:color w:val="auto"/>
          <w:kern w:val="0"/>
          <w:sz w:val="24"/>
          <w:szCs w:val="24"/>
          <w:vertAlign w:val="subscript"/>
          <w:lang w:val="en-US" w:eastAsia="zh-CN"/>
        </w:rPr>
        <w:t xml:space="preserve">  </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2SO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硫</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氧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二氧化硫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二氧化硫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氧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三氧化硫</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default" w:ascii="Times New Roman" w:hAnsi="Times New Roman" w:eastAsia="宋体" w:cs="Times New Roman"/>
          <w:b/>
          <w:color w:val="FF0000"/>
          <w:kern w:val="0"/>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color w:val="auto"/>
          <w:kern w:val="0"/>
          <w:sz w:val="24"/>
          <w:szCs w:val="24"/>
          <w:lang w:eastAsia="zh-CN"/>
        </w:rPr>
        <w:t xml:space="preserve">32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16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48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96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 xml:space="preserve"> 32    </w:t>
      </w:r>
      <w:r>
        <w:rPr>
          <w:rFonts w:hint="default"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lang w:eastAsia="zh-CN"/>
        </w:rPr>
        <w:t>128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该工序主要污染源为转化尾气（G</w:t>
      </w:r>
      <w:r>
        <w:rPr>
          <w:rFonts w:hint="default" w:ascii="Times New Roman" w:hAnsi="Times New Roman" w:eastAsia="宋体" w:cs="Times New Roman"/>
          <w:color w:val="auto"/>
          <w:kern w:val="0"/>
          <w:sz w:val="24"/>
          <w:szCs w:val="24"/>
          <w:vertAlign w:val="subscript"/>
          <w:lang w:eastAsia="zh-CN"/>
        </w:rPr>
        <w:t>3-1</w:t>
      </w:r>
      <w:r>
        <w:rPr>
          <w:rFonts w:hint="default" w:ascii="Times New Roman" w:hAnsi="Times New Roman" w:eastAsia="宋体" w:cs="Times New Roman"/>
          <w:color w:val="auto"/>
          <w:kern w:val="0"/>
          <w:sz w:val="24"/>
          <w:szCs w:val="24"/>
          <w:lang w:eastAsia="zh-CN"/>
        </w:rPr>
        <w:t>）和转化器产生的废催化剂（S</w:t>
      </w:r>
      <w:r>
        <w:rPr>
          <w:rFonts w:hint="default" w:ascii="Times New Roman" w:hAnsi="Times New Roman" w:eastAsia="宋体" w:cs="Times New Roman"/>
          <w:color w:val="auto"/>
          <w:kern w:val="0"/>
          <w:sz w:val="24"/>
          <w:szCs w:val="24"/>
          <w:vertAlign w:val="subscript"/>
          <w:lang w:eastAsia="zh-CN"/>
        </w:rPr>
        <w:t>3-2</w:t>
      </w:r>
      <w:r>
        <w:rPr>
          <w:rFonts w:hint="default" w:ascii="Times New Roman" w:hAnsi="Times New Roman" w:eastAsia="宋体" w:cs="Times New Roman"/>
          <w:color w:val="auto"/>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干吸工序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干燥塔、第一吸收塔和第二吸收塔均采用塔-槽-泵-酸冷却器-塔的循环流程。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干燥塔内喷淋93%浓硫酸，吸收空气中水分后自塔底排至干燥塔酸循环槽中，以一吸塔酸循环系统串入的98%硫酸维持其浓度，经循环酸泵送入干燥塔酸冷却器冷却至55℃后送到塔顶喷淋。增多的93%硫酸串入一吸塔循环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一次转化气进入第一吸收塔，塔内喷淋98%硫酸吸收气体中SO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浓度升高后的硫酸流入一吸塔酸循环槽，配入干燥塔酸循环槽系统串来的93%硫酸，加水维持其浓度，经一吸塔循环酸泵送入一吸塔冷却器降温至60℃后送一吸塔喷淋。增多的98%硫酸一部分串至干燥塔酸循环槽，一部分作为成品酸送至成品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第二次转化气进入第二吸收塔，吸收塔内喷淋98%硫酸，吸收气体中SO</w:t>
      </w:r>
      <w:r>
        <w:rPr>
          <w:rFonts w:hint="default" w:ascii="Times New Roman" w:hAnsi="Times New Roman" w:eastAsia="宋体" w:cs="Times New Roman"/>
          <w:color w:val="auto"/>
          <w:kern w:val="0"/>
          <w:sz w:val="24"/>
          <w:szCs w:val="24"/>
          <w:vertAlign w:val="subscript"/>
          <w:lang w:eastAsia="zh-CN"/>
        </w:rPr>
        <w:t>3</w:t>
      </w:r>
      <w:r>
        <w:rPr>
          <w:rFonts w:hint="default" w:ascii="Times New Roman" w:hAnsi="Times New Roman" w:eastAsia="宋体" w:cs="Times New Roman"/>
          <w:color w:val="auto"/>
          <w:kern w:val="0"/>
          <w:sz w:val="24"/>
          <w:szCs w:val="24"/>
          <w:lang w:eastAsia="zh-CN"/>
        </w:rPr>
        <w:t>，浓度升高后的硫酸流入二吸塔酸循环槽，加水调节其浓度，经二吸塔循环酸泵送入二吸塔酸冷却器，降温至60℃后送至二吸塔喷淋。增多的98%硫酸串入一吸塔循环槽。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成品工序</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自干燥塔酸循环泵出口引出的93%硫酸进入酸冷却器降温后送成品酸储槽储存。</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eastAsia="zh-CN"/>
        </w:rPr>
        <w:t>余热回收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硫磺制酸工艺生产过程中，有大量的余热可以利用。在本硫酸装置中，在焚硫炉出口设置一台4.2MPa锅炉，转化器一段、四段、五端出口分别设置一台高、中、低温过热器，使蒸汽加热到450℃。在三段冷热换热器和五段低温过热器出口各设置一台热管省煤器，使104℃脱盐水串联加热，制成汽水混合物，送入锅炉的汽包，一并制成4.2MPa的饱和蒸汽。由汽包出来的饱和蒸汽，经低、中、高温过热器过热至450℃、3.82MPa送入本厂蒸汽管网，抽取少部分低压蒸汽供熔硫和保温用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生产工艺流程及排污节点见图</w:t>
      </w:r>
      <w:r>
        <w:rPr>
          <w:rFonts w:hint="default" w:ascii="Times New Roman" w:hAnsi="Times New Roman" w:eastAsia="宋体" w:cs="Times New Roman"/>
          <w:color w:val="auto"/>
          <w:kern w:val="0"/>
          <w:sz w:val="24"/>
          <w:szCs w:val="24"/>
          <w:lang w:val="en-US" w:eastAsia="zh-CN"/>
        </w:rPr>
        <w:t>4-4</w:t>
      </w:r>
      <w:r>
        <w:rPr>
          <w:rFonts w:hint="default" w:ascii="Times New Roman" w:hAnsi="Times New Roman" w:eastAsia="宋体" w:cs="Times New Roman"/>
          <w:color w:val="auto"/>
          <w:kern w:val="0"/>
          <w:sz w:val="24"/>
          <w:szCs w:val="24"/>
          <w:lang w:eastAsia="zh-CN"/>
        </w:rPr>
        <w:t>，排污节点见表</w:t>
      </w:r>
      <w:r>
        <w:rPr>
          <w:rFonts w:hint="default" w:ascii="Times New Roman" w:hAnsi="Times New Roman" w:eastAsia="宋体" w:cs="Times New Roman"/>
          <w:color w:val="auto"/>
          <w:kern w:val="0"/>
          <w:sz w:val="24"/>
          <w:szCs w:val="24"/>
          <w:lang w:val="en-US" w:eastAsia="zh-CN"/>
        </w:rPr>
        <w:t>4-4</w:t>
      </w:r>
      <w:r>
        <w:rPr>
          <w:rFonts w:hint="default" w:ascii="Times New Roman" w:hAnsi="Times New Roman" w:eastAsia="宋体" w:cs="Times New Roman"/>
          <w:color w:val="auto"/>
          <w:kern w:val="0"/>
          <w:sz w:val="24"/>
          <w:szCs w:val="24"/>
          <w:lang w:eastAsia="zh-CN"/>
        </w:rPr>
        <w:t>。</w:t>
      </w:r>
    </w:p>
    <w:p>
      <w:pPr>
        <w:widowControl/>
        <w:spacing w:line="480" w:lineRule="exact"/>
        <w:ind w:firstLine="420" w:firstLineChars="200"/>
        <w:jc w:val="left"/>
        <w:rPr>
          <w:rFonts w:hint="default" w:ascii="Times New Roman" w:hAnsi="Times New Roman" w:eastAsia="宋体" w:cs="Times New Roman"/>
          <w:color w:val="FF0000"/>
          <w:kern w:val="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r>
        <w:rPr>
          <w:rFonts w:hint="default" w:ascii="Times New Roman" w:hAnsi="Times New Roman" w:eastAsia="宋体" w:cs="Times New Roman"/>
          <w:color w:val="FF0000"/>
          <w:sz w:val="21"/>
          <w:szCs w:val="24"/>
        </w:rPr>
        <mc:AlternateContent>
          <mc:Choice Requires="wpg">
            <w:drawing>
              <wp:anchor distT="0" distB="0" distL="114300" distR="114300" simplePos="0" relativeHeight="251833344" behindDoc="0" locked="0" layoutInCell="1" allowOverlap="1">
                <wp:simplePos x="0" y="0"/>
                <wp:positionH relativeFrom="column">
                  <wp:posOffset>-114300</wp:posOffset>
                </wp:positionH>
                <wp:positionV relativeFrom="paragraph">
                  <wp:posOffset>95250</wp:posOffset>
                </wp:positionV>
                <wp:extent cx="8750935" cy="4936490"/>
                <wp:effectExtent l="0" t="0" r="12065" b="0"/>
                <wp:wrapNone/>
                <wp:docPr id="218" name="组合 218"/>
                <wp:cNvGraphicFramePr/>
                <a:graphic xmlns:a="http://schemas.openxmlformats.org/drawingml/2006/main">
                  <a:graphicData uri="http://schemas.microsoft.com/office/word/2010/wordprocessingGroup">
                    <wpg:wgp>
                      <wpg:cNvGrpSpPr/>
                      <wpg:grpSpPr>
                        <a:xfrm>
                          <a:off x="0" y="0"/>
                          <a:ext cx="8750935" cy="4936490"/>
                          <a:chOff x="1260" y="1950"/>
                          <a:chExt cx="13781" cy="7774"/>
                        </a:xfrm>
                      </wpg:grpSpPr>
                      <wps:wsp>
                        <wps:cNvPr id="96" name="矩形 96"/>
                        <wps:cNvSpPr/>
                        <wps:spPr>
                          <a:xfrm>
                            <a:off x="2355" y="1995"/>
                            <a:ext cx="765"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熔硫</w:t>
                              </w:r>
                              <w:r>
                                <w:rPr>
                                  <w:rFonts w:hint="eastAsia"/>
                                </w:rPr>
                                <w:t>槽</w:t>
                              </w:r>
                            </w:p>
                          </w:txbxContent>
                        </wps:txbx>
                        <wps:bodyPr lIns="36000" tIns="36000" rIns="36000" bIns="36000" upright="1"/>
                      </wps:wsp>
                      <wps:wsp>
                        <wps:cNvPr id="97" name="矩形 97"/>
                        <wps:cNvSpPr/>
                        <wps:spPr>
                          <a:xfrm>
                            <a:off x="7023" y="3075"/>
                            <a:ext cx="54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焚硫炉</w:t>
                              </w:r>
                            </w:p>
                          </w:txbxContent>
                        </wps:txbx>
                        <wps:bodyPr lIns="36000" tIns="36000" rIns="36000" bIns="36000" upright="1"/>
                      </wps:wsp>
                      <wps:wsp>
                        <wps:cNvPr id="98" name="矩形 98"/>
                        <wps:cNvSpPr/>
                        <wps:spPr>
                          <a:xfrm>
                            <a:off x="8475" y="2919"/>
                            <a:ext cx="540" cy="14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废</w:t>
                              </w:r>
                            </w:p>
                            <w:p>
                              <w:pPr>
                                <w:jc w:val="center"/>
                                <w:rPr>
                                  <w:sz w:val="21"/>
                                  <w:szCs w:val="21"/>
                                </w:rPr>
                              </w:pPr>
                              <w:r>
                                <w:rPr>
                                  <w:rFonts w:hint="eastAsia"/>
                                  <w:sz w:val="21"/>
                                  <w:szCs w:val="21"/>
                                </w:rPr>
                                <w:t>热</w:t>
                              </w:r>
                            </w:p>
                            <w:p>
                              <w:pPr>
                                <w:jc w:val="center"/>
                                <w:rPr>
                                  <w:sz w:val="21"/>
                                  <w:szCs w:val="21"/>
                                </w:rPr>
                              </w:pPr>
                              <w:r>
                                <w:rPr>
                                  <w:rFonts w:hint="eastAsia"/>
                                  <w:sz w:val="21"/>
                                  <w:szCs w:val="21"/>
                                </w:rPr>
                                <w:t>锅</w:t>
                              </w:r>
                            </w:p>
                            <w:p>
                              <w:pPr>
                                <w:jc w:val="center"/>
                                <w:rPr>
                                  <w:sz w:val="21"/>
                                  <w:szCs w:val="21"/>
                                </w:rPr>
                              </w:pPr>
                              <w:r>
                                <w:rPr>
                                  <w:rFonts w:hint="eastAsia"/>
                                  <w:sz w:val="21"/>
                                  <w:szCs w:val="21"/>
                                </w:rPr>
                                <w:t>炉</w:t>
                              </w:r>
                            </w:p>
                          </w:txbxContent>
                        </wps:txbx>
                        <wps:bodyPr lIns="36000" tIns="36000" rIns="36000" bIns="36000" upright="1"/>
                      </wps:wsp>
                      <wps:wsp>
                        <wps:cNvPr id="99" name="直接箭头连接符 99"/>
                        <wps:cNvCnPr/>
                        <wps:spPr>
                          <a:xfrm>
                            <a:off x="1815" y="2151"/>
                            <a:ext cx="540" cy="0"/>
                          </a:xfrm>
                          <a:prstGeom prst="straightConnector1">
                            <a:avLst/>
                          </a:prstGeom>
                          <a:ln w="9525" cap="flat" cmpd="sng">
                            <a:solidFill>
                              <a:srgbClr val="000000"/>
                            </a:solidFill>
                            <a:prstDash val="solid"/>
                            <a:headEnd type="none" w="med" len="med"/>
                            <a:tailEnd type="triangle" w="med" len="med"/>
                          </a:ln>
                        </wps:spPr>
                        <wps:bodyPr/>
                      </wps:wsp>
                      <wps:wsp>
                        <wps:cNvPr id="100" name="矩形 100"/>
                        <wps:cNvSpPr/>
                        <wps:spPr>
                          <a:xfrm>
                            <a:off x="1260" y="1950"/>
                            <a:ext cx="597" cy="420"/>
                          </a:xfrm>
                          <a:prstGeom prst="rect">
                            <a:avLst/>
                          </a:prstGeom>
                          <a:noFill/>
                          <a:ln>
                            <a:noFill/>
                          </a:ln>
                        </wps:spPr>
                        <wps:txbx>
                          <w:txbxContent>
                            <w:p>
                              <w:pPr>
                                <w:rPr>
                                  <w:sz w:val="21"/>
                                  <w:szCs w:val="21"/>
                                </w:rPr>
                              </w:pPr>
                              <w:r>
                                <w:rPr>
                                  <w:rFonts w:hint="eastAsia"/>
                                  <w:sz w:val="21"/>
                                  <w:szCs w:val="21"/>
                                </w:rPr>
                                <w:t>硫磺</w:t>
                              </w:r>
                            </w:p>
                          </w:txbxContent>
                        </wps:txbx>
                        <wps:bodyPr lIns="36000" tIns="36000" rIns="36000" bIns="36000" upright="1"/>
                      </wps:wsp>
                      <wps:wsp>
                        <wps:cNvPr id="101" name="矩形 101"/>
                        <wps:cNvSpPr/>
                        <wps:spPr>
                          <a:xfrm>
                            <a:off x="1275" y="3555"/>
                            <a:ext cx="597" cy="420"/>
                          </a:xfrm>
                          <a:prstGeom prst="rect">
                            <a:avLst/>
                          </a:prstGeom>
                          <a:noFill/>
                          <a:ln>
                            <a:noFill/>
                          </a:ln>
                        </wps:spPr>
                        <wps:txbx>
                          <w:txbxContent>
                            <w:p>
                              <w:pPr>
                                <w:rPr>
                                  <w:sz w:val="21"/>
                                  <w:szCs w:val="21"/>
                                </w:rPr>
                              </w:pPr>
                              <w:r>
                                <w:rPr>
                                  <w:rFonts w:hint="eastAsia"/>
                                  <w:sz w:val="21"/>
                                  <w:szCs w:val="21"/>
                                </w:rPr>
                                <w:t>空气</w:t>
                              </w:r>
                            </w:p>
                          </w:txbxContent>
                        </wps:txbx>
                        <wps:bodyPr lIns="36000" tIns="36000" rIns="36000" bIns="36000" upright="1"/>
                      </wps:wsp>
                      <wps:wsp>
                        <wps:cNvPr id="102" name="直接连接符 102"/>
                        <wps:cNvCnPr/>
                        <wps:spPr>
                          <a:xfrm>
                            <a:off x="1815" y="3711"/>
                            <a:ext cx="540" cy="0"/>
                          </a:xfrm>
                          <a:prstGeom prst="line">
                            <a:avLst/>
                          </a:prstGeom>
                          <a:ln w="9525" cap="flat" cmpd="sng">
                            <a:solidFill>
                              <a:srgbClr val="000000"/>
                            </a:solidFill>
                            <a:prstDash val="solid"/>
                            <a:headEnd type="none" w="med" len="med"/>
                            <a:tailEnd type="triangle" w="med" len="med"/>
                          </a:ln>
                        </wps:spPr>
                        <wps:bodyPr upright="1"/>
                      </wps:wsp>
                      <wps:wsp>
                        <wps:cNvPr id="103" name="直接箭头连接符 103"/>
                        <wps:cNvCnPr/>
                        <wps:spPr>
                          <a:xfrm>
                            <a:off x="11790" y="8859"/>
                            <a:ext cx="0" cy="0"/>
                          </a:xfrm>
                          <a:prstGeom prst="straightConnector1">
                            <a:avLst/>
                          </a:prstGeom>
                          <a:ln w="9525" cap="flat" cmpd="sng">
                            <a:solidFill>
                              <a:srgbClr val="000000"/>
                            </a:solidFill>
                            <a:prstDash val="solid"/>
                            <a:headEnd type="none" w="med" len="med"/>
                            <a:tailEnd type="none" w="med" len="med"/>
                          </a:ln>
                        </wps:spPr>
                        <wps:bodyPr/>
                      </wps:wsp>
                      <wps:wsp>
                        <wps:cNvPr id="104" name="矩形 104"/>
                        <wps:cNvSpPr/>
                        <wps:spPr>
                          <a:xfrm>
                            <a:off x="12276" y="4359"/>
                            <a:ext cx="592" cy="504"/>
                          </a:xfrm>
                          <a:prstGeom prst="rect">
                            <a:avLst/>
                          </a:prstGeom>
                          <a:noFill/>
                          <a:ln>
                            <a:noFill/>
                          </a:ln>
                        </wps:spPr>
                        <wps:txbx>
                          <w:txbxContent>
                            <w:p>
                              <w:pPr>
                                <w:rPr>
                                  <w:sz w:val="21"/>
                                  <w:szCs w:val="21"/>
                                </w:rPr>
                              </w:pPr>
                              <w:r>
                                <w:rPr>
                                  <w:sz w:val="21"/>
                                  <w:szCs w:val="21"/>
                                </w:rPr>
                                <w:t>S</w:t>
                              </w:r>
                              <w:r>
                                <w:rPr>
                                  <w:sz w:val="21"/>
                                  <w:szCs w:val="21"/>
                                  <w:vertAlign w:val="subscript"/>
                                </w:rPr>
                                <w:t>3</w:t>
                              </w:r>
                              <w:r>
                                <w:rPr>
                                  <w:rFonts w:hint="eastAsia"/>
                                  <w:sz w:val="21"/>
                                  <w:szCs w:val="21"/>
                                  <w:vertAlign w:val="subscript"/>
                                </w:rPr>
                                <w:t>-2</w:t>
                              </w:r>
                            </w:p>
                          </w:txbxContent>
                        </wps:txbx>
                        <wps:bodyPr lIns="36000" tIns="36000" rIns="36000" bIns="36000" upright="1"/>
                      </wps:wsp>
                      <wps:wsp>
                        <wps:cNvPr id="105" name="矩形 105"/>
                        <wps:cNvSpPr/>
                        <wps:spPr>
                          <a:xfrm>
                            <a:off x="6813" y="6593"/>
                            <a:ext cx="723" cy="393"/>
                          </a:xfrm>
                          <a:prstGeom prst="rect">
                            <a:avLst/>
                          </a:prstGeom>
                          <a:noFill/>
                          <a:ln>
                            <a:noFill/>
                          </a:ln>
                        </wps:spPr>
                        <wps:txbx>
                          <w:txbxContent>
                            <w:p>
                              <w:pPr>
                                <w:ind w:firstLine="105" w:firstLineChars="50"/>
                                <w:rPr>
                                  <w:sz w:val="21"/>
                                  <w:szCs w:val="21"/>
                                </w:rPr>
                              </w:pPr>
                              <w:r>
                                <w:rPr>
                                  <w:sz w:val="21"/>
                                  <w:szCs w:val="21"/>
                                </w:rPr>
                                <w:t>G</w:t>
                              </w:r>
                              <w:r>
                                <w:rPr>
                                  <w:sz w:val="21"/>
                                  <w:szCs w:val="21"/>
                                  <w:vertAlign w:val="subscript"/>
                                </w:rPr>
                                <w:t>3</w:t>
                              </w:r>
                              <w:r>
                                <w:rPr>
                                  <w:rFonts w:hint="eastAsia"/>
                                  <w:sz w:val="21"/>
                                  <w:szCs w:val="21"/>
                                  <w:vertAlign w:val="subscript"/>
                                </w:rPr>
                                <w:t>-1</w:t>
                              </w:r>
                            </w:p>
                            <w:p>
                              <w:pPr>
                                <w:ind w:firstLine="105" w:firstLineChars="50"/>
                                <w:rPr>
                                  <w:szCs w:val="21"/>
                                </w:rPr>
                              </w:pPr>
                            </w:p>
                            <w:p/>
                          </w:txbxContent>
                        </wps:txbx>
                        <wps:bodyPr lIns="36000" tIns="36000" rIns="36000" bIns="36000" upright="1"/>
                      </wps:wsp>
                      <wps:wsp>
                        <wps:cNvPr id="106" name="矩形 106"/>
                        <wps:cNvSpPr/>
                        <wps:spPr>
                          <a:xfrm>
                            <a:off x="2355" y="2931"/>
                            <a:ext cx="360" cy="19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空气鼓风机</w:t>
                              </w:r>
                            </w:p>
                          </w:txbxContent>
                        </wps:txbx>
                        <wps:bodyPr lIns="36000" tIns="36000" rIns="36000" bIns="36000" upright="1"/>
                      </wps:wsp>
                      <wps:wsp>
                        <wps:cNvPr id="107" name="直接连接符 107"/>
                        <wps:cNvCnPr/>
                        <wps:spPr>
                          <a:xfrm>
                            <a:off x="3135" y="2154"/>
                            <a:ext cx="540" cy="0"/>
                          </a:xfrm>
                          <a:prstGeom prst="line">
                            <a:avLst/>
                          </a:prstGeom>
                          <a:ln w="9525" cap="flat" cmpd="sng">
                            <a:solidFill>
                              <a:srgbClr val="000000"/>
                            </a:solidFill>
                            <a:prstDash val="solid"/>
                            <a:headEnd type="none" w="med" len="med"/>
                            <a:tailEnd type="triangle" w="med" len="med"/>
                          </a:ln>
                        </wps:spPr>
                        <wps:bodyPr upright="1"/>
                      </wps:wsp>
                      <wps:wsp>
                        <wps:cNvPr id="108" name="矩形 108"/>
                        <wps:cNvSpPr/>
                        <wps:spPr>
                          <a:xfrm>
                            <a:off x="3690" y="1995"/>
                            <a:ext cx="1245"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液硫过滤器</w:t>
                              </w:r>
                            </w:p>
                            <w:p/>
                          </w:txbxContent>
                        </wps:txbx>
                        <wps:bodyPr lIns="36000" tIns="36000" rIns="36000" bIns="36000" upright="1"/>
                      </wps:wsp>
                      <wps:wsp>
                        <wps:cNvPr id="109" name="矩形 109"/>
                        <wps:cNvSpPr/>
                        <wps:spPr>
                          <a:xfrm>
                            <a:off x="5511" y="1995"/>
                            <a:ext cx="804"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精硫槽</w:t>
                              </w:r>
                            </w:p>
                            <w:p/>
                          </w:txbxContent>
                        </wps:txbx>
                        <wps:bodyPr lIns="36000" tIns="36000" rIns="36000" bIns="36000" upright="1"/>
                      </wps:wsp>
                      <wps:wsp>
                        <wps:cNvPr id="110" name="矩形 110"/>
                        <wps:cNvSpPr/>
                        <wps:spPr>
                          <a:xfrm>
                            <a:off x="7035" y="1995"/>
                            <a:ext cx="90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液硫罐</w:t>
                              </w:r>
                            </w:p>
                          </w:txbxContent>
                        </wps:txbx>
                        <wps:bodyPr lIns="36000" tIns="36000" rIns="36000" bIns="36000" upright="1"/>
                      </wps:wsp>
                      <wps:wsp>
                        <wps:cNvPr id="111" name="文本框 111"/>
                        <wps:cNvSpPr txBox="1"/>
                        <wps:spPr>
                          <a:xfrm>
                            <a:off x="11295" y="2487"/>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一</w:t>
                              </w:r>
                              <w:r>
                                <w:rPr>
                                  <w:rFonts w:hint="eastAsia"/>
                                  <w:szCs w:val="21"/>
                                </w:rPr>
                                <w:t>段</w:t>
                              </w:r>
                            </w:p>
                          </w:txbxContent>
                        </wps:txbx>
                        <wps:bodyPr upright="1"/>
                      </wps:wsp>
                      <wps:wsp>
                        <wps:cNvPr id="112" name="文本框 112"/>
                        <wps:cNvSpPr txBox="1"/>
                        <wps:spPr>
                          <a:xfrm>
                            <a:off x="11295" y="2955"/>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二</w:t>
                              </w:r>
                              <w:r>
                                <w:rPr>
                                  <w:rFonts w:hint="eastAsia"/>
                                  <w:szCs w:val="21"/>
                                </w:rPr>
                                <w:t>段</w:t>
                              </w:r>
                            </w:p>
                          </w:txbxContent>
                        </wps:txbx>
                        <wps:bodyPr upright="1"/>
                      </wps:wsp>
                      <wps:wsp>
                        <wps:cNvPr id="113" name="文本框 113"/>
                        <wps:cNvSpPr txBox="1"/>
                        <wps:spPr>
                          <a:xfrm>
                            <a:off x="11295" y="3423"/>
                            <a:ext cx="73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sz w:val="21"/>
                                  <w:szCs w:val="21"/>
                                </w:rPr>
                                <w:t>三</w:t>
                              </w:r>
                              <w:r>
                                <w:rPr>
                                  <w:szCs w:val="21"/>
                                </w:rPr>
                                <w:t>段</w:t>
                              </w:r>
                            </w:p>
                          </w:txbxContent>
                        </wps:txbx>
                        <wps:bodyPr upright="1"/>
                      </wps:wsp>
                      <wps:wsp>
                        <wps:cNvPr id="114" name="文本框 114"/>
                        <wps:cNvSpPr txBox="1"/>
                        <wps:spPr>
                          <a:xfrm>
                            <a:off x="11295" y="3891"/>
                            <a:ext cx="735"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四</w:t>
                              </w:r>
                              <w:r>
                                <w:rPr>
                                  <w:rFonts w:hint="eastAsia"/>
                                  <w:szCs w:val="21"/>
                                </w:rPr>
                                <w:t>段</w:t>
                              </w:r>
                            </w:p>
                          </w:txbxContent>
                        </wps:txbx>
                        <wps:bodyPr upright="1"/>
                      </wps:wsp>
                      <wps:wsp>
                        <wps:cNvPr id="115" name="直接连接符 115"/>
                        <wps:cNvCnPr/>
                        <wps:spPr>
                          <a:xfrm>
                            <a:off x="2715" y="3711"/>
                            <a:ext cx="720" cy="0"/>
                          </a:xfrm>
                          <a:prstGeom prst="line">
                            <a:avLst/>
                          </a:prstGeom>
                          <a:ln w="9525" cap="flat" cmpd="sng">
                            <a:solidFill>
                              <a:srgbClr val="000000"/>
                            </a:solidFill>
                            <a:prstDash val="solid"/>
                            <a:headEnd type="none" w="med" len="med"/>
                            <a:tailEnd type="triangle" w="med" len="med"/>
                          </a:ln>
                        </wps:spPr>
                        <wps:bodyPr upright="1"/>
                      </wps:wsp>
                      <wps:wsp>
                        <wps:cNvPr id="116" name="矩形 116"/>
                        <wps:cNvSpPr/>
                        <wps:spPr>
                          <a:xfrm>
                            <a:off x="4443" y="2787"/>
                            <a:ext cx="873" cy="444"/>
                          </a:xfrm>
                          <a:prstGeom prst="rect">
                            <a:avLst/>
                          </a:prstGeom>
                          <a:noFill/>
                          <a:ln>
                            <a:noFill/>
                          </a:ln>
                        </wps:spPr>
                        <wps:txbx>
                          <w:txbxContent>
                            <w:p>
                              <w:pPr>
                                <w:ind w:firstLine="105" w:firstLineChars="50"/>
                                <w:rPr>
                                  <w:sz w:val="21"/>
                                  <w:szCs w:val="21"/>
                                  <w:vertAlign w:val="subscript"/>
                                </w:rPr>
                              </w:pPr>
                              <w:r>
                                <w:rPr>
                                  <w:rFonts w:hint="eastAsia"/>
                                  <w:sz w:val="21"/>
                                  <w:szCs w:val="21"/>
                                </w:rPr>
                                <w:t>S</w:t>
                              </w:r>
                              <w:r>
                                <w:rPr>
                                  <w:sz w:val="21"/>
                                  <w:szCs w:val="21"/>
                                  <w:vertAlign w:val="subscript"/>
                                </w:rPr>
                                <w:t>3</w:t>
                              </w:r>
                              <w:r>
                                <w:rPr>
                                  <w:rFonts w:hint="eastAsia"/>
                                  <w:sz w:val="21"/>
                                  <w:szCs w:val="21"/>
                                  <w:vertAlign w:val="subscript"/>
                                </w:rPr>
                                <w:t>-1</w:t>
                              </w:r>
                            </w:p>
                            <w:p/>
                          </w:txbxContent>
                        </wps:txbx>
                        <wps:bodyPr lIns="36000" tIns="36000" rIns="36000" bIns="36000" upright="1"/>
                      </wps:wsp>
                      <wps:wsp>
                        <wps:cNvPr id="117" name="直接连接符 117"/>
                        <wps:cNvCnPr/>
                        <wps:spPr>
                          <a:xfrm>
                            <a:off x="7332" y="2463"/>
                            <a:ext cx="0" cy="624"/>
                          </a:xfrm>
                          <a:prstGeom prst="line">
                            <a:avLst/>
                          </a:prstGeom>
                          <a:ln w="9525" cap="flat" cmpd="sng">
                            <a:solidFill>
                              <a:srgbClr val="000000"/>
                            </a:solidFill>
                            <a:prstDash val="solid"/>
                            <a:headEnd type="none" w="med" len="med"/>
                            <a:tailEnd type="triangle" w="med" len="med"/>
                          </a:ln>
                        </wps:spPr>
                        <wps:bodyPr upright="1"/>
                      </wps:wsp>
                      <wps:wsp>
                        <wps:cNvPr id="118" name="矩形 118"/>
                        <wps:cNvSpPr/>
                        <wps:spPr>
                          <a:xfrm>
                            <a:off x="11250" y="2019"/>
                            <a:ext cx="900" cy="468"/>
                          </a:xfrm>
                          <a:prstGeom prst="rect">
                            <a:avLst/>
                          </a:prstGeom>
                          <a:noFill/>
                          <a:ln w="9525" cap="flat" cmpd="sng">
                            <a:solidFill>
                              <a:srgbClr val="000000"/>
                            </a:solidFill>
                            <a:prstDash val="solid"/>
                            <a:miter/>
                            <a:headEnd type="none" w="med" len="med"/>
                            <a:tailEnd type="none" w="med" len="med"/>
                          </a:ln>
                        </wps:spPr>
                        <wps:txbx>
                          <w:txbxContent>
                            <w:p>
                              <w:r>
                                <w:rPr>
                                  <w:rFonts w:hint="eastAsia"/>
                                  <w:sz w:val="21"/>
                                  <w:szCs w:val="21"/>
                                </w:rPr>
                                <w:t>转化器</w:t>
                              </w:r>
                            </w:p>
                          </w:txbxContent>
                        </wps:txbx>
                        <wps:bodyPr lIns="36000" tIns="36000" rIns="36000" bIns="36000" upright="1"/>
                      </wps:wsp>
                      <wps:wsp>
                        <wps:cNvPr id="119" name="直接连接符 119"/>
                        <wps:cNvCnPr/>
                        <wps:spPr>
                          <a:xfrm>
                            <a:off x="7563" y="3543"/>
                            <a:ext cx="912" cy="0"/>
                          </a:xfrm>
                          <a:prstGeom prst="line">
                            <a:avLst/>
                          </a:prstGeom>
                          <a:ln w="9525" cap="flat" cmpd="sng">
                            <a:solidFill>
                              <a:srgbClr val="000000"/>
                            </a:solidFill>
                            <a:prstDash val="solid"/>
                            <a:headEnd type="none" w="med" len="med"/>
                            <a:tailEnd type="triangle" w="med" len="med"/>
                          </a:ln>
                        </wps:spPr>
                        <wps:bodyPr upright="1"/>
                      </wps:wsp>
                      <wps:wsp>
                        <wps:cNvPr id="120" name="直接连接符 120"/>
                        <wps:cNvCnPr/>
                        <wps:spPr>
                          <a:xfrm>
                            <a:off x="7767" y="5451"/>
                            <a:ext cx="240" cy="0"/>
                          </a:xfrm>
                          <a:prstGeom prst="line">
                            <a:avLst/>
                          </a:prstGeom>
                          <a:ln w="9525" cap="flat" cmpd="sng">
                            <a:solidFill>
                              <a:srgbClr val="000000"/>
                            </a:solidFill>
                            <a:prstDash val="solid"/>
                            <a:headEnd type="none" w="med" len="med"/>
                            <a:tailEnd type="triangle" w="med" len="med"/>
                          </a:ln>
                        </wps:spPr>
                        <wps:bodyPr upright="1"/>
                      </wps:wsp>
                      <wps:wsp>
                        <wps:cNvPr id="121" name="矩形 121"/>
                        <wps:cNvSpPr/>
                        <wps:spPr>
                          <a:xfrm>
                            <a:off x="9315" y="3903"/>
                            <a:ext cx="1464"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 w:val="21"/>
                                  <w:szCs w:val="21"/>
                                </w:rPr>
                                <w:t>中温过热器</w:t>
                              </w:r>
                            </w:p>
                          </w:txbxContent>
                        </wps:txbx>
                        <wps:bodyPr lIns="36000" tIns="36000" rIns="36000" bIns="36000" upright="1"/>
                      </wps:wsp>
                      <wps:wsp>
                        <wps:cNvPr id="122" name="矩形 122"/>
                        <wps:cNvSpPr/>
                        <wps:spPr>
                          <a:xfrm>
                            <a:off x="10431" y="6222"/>
                            <a:ext cx="540" cy="17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第</w:t>
                              </w:r>
                            </w:p>
                            <w:p>
                              <w:pPr>
                                <w:jc w:val="center"/>
                                <w:rPr>
                                  <w:sz w:val="21"/>
                                  <w:szCs w:val="21"/>
                                </w:rPr>
                              </w:pPr>
                              <w:r>
                                <w:rPr>
                                  <w:rFonts w:hint="eastAsia"/>
                                  <w:sz w:val="21"/>
                                  <w:szCs w:val="21"/>
                                </w:rPr>
                                <w:t>一</w:t>
                              </w:r>
                            </w:p>
                            <w:p>
                              <w:pPr>
                                <w:jc w:val="center"/>
                                <w:rPr>
                                  <w:sz w:val="21"/>
                                  <w:szCs w:val="21"/>
                                </w:rPr>
                              </w:pPr>
                              <w:r>
                                <w:rPr>
                                  <w:rFonts w:hint="eastAsia"/>
                                  <w:sz w:val="21"/>
                                  <w:szCs w:val="21"/>
                                </w:rPr>
                                <w:t>吸</w:t>
                              </w:r>
                            </w:p>
                            <w:p>
                              <w:pPr>
                                <w:jc w:val="center"/>
                                <w:rPr>
                                  <w:sz w:val="21"/>
                                  <w:szCs w:val="21"/>
                                </w:rPr>
                              </w:pPr>
                              <w:r>
                                <w:rPr>
                                  <w:rFonts w:hint="eastAsia"/>
                                  <w:sz w:val="21"/>
                                  <w:szCs w:val="21"/>
                                </w:rPr>
                                <w:t>收</w:t>
                              </w:r>
                            </w:p>
                            <w:p>
                              <w:pPr>
                                <w:jc w:val="center"/>
                                <w:rPr>
                                  <w:sz w:val="21"/>
                                  <w:szCs w:val="21"/>
                                </w:rPr>
                              </w:pPr>
                              <w:r>
                                <w:rPr>
                                  <w:rFonts w:hint="eastAsia"/>
                                  <w:sz w:val="21"/>
                                  <w:szCs w:val="21"/>
                                </w:rPr>
                                <w:t>塔</w:t>
                              </w:r>
                            </w:p>
                          </w:txbxContent>
                        </wps:txbx>
                        <wps:bodyPr lIns="0" tIns="0" rIns="0" bIns="0" upright="1"/>
                      </wps:wsp>
                      <wps:wsp>
                        <wps:cNvPr id="123" name="矩形 123"/>
                        <wps:cNvSpPr/>
                        <wps:spPr>
                          <a:xfrm>
                            <a:off x="8295" y="6363"/>
                            <a:ext cx="54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第</w:t>
                              </w:r>
                            </w:p>
                            <w:p>
                              <w:pPr>
                                <w:jc w:val="center"/>
                                <w:rPr>
                                  <w:sz w:val="21"/>
                                  <w:szCs w:val="21"/>
                                </w:rPr>
                              </w:pPr>
                              <w:r>
                                <w:rPr>
                                  <w:rFonts w:hint="eastAsia"/>
                                  <w:sz w:val="21"/>
                                  <w:szCs w:val="21"/>
                                </w:rPr>
                                <w:t>二</w:t>
                              </w:r>
                            </w:p>
                            <w:p>
                              <w:pPr>
                                <w:jc w:val="center"/>
                                <w:rPr>
                                  <w:sz w:val="21"/>
                                  <w:szCs w:val="21"/>
                                </w:rPr>
                              </w:pPr>
                              <w:r>
                                <w:rPr>
                                  <w:rFonts w:hint="eastAsia"/>
                                  <w:sz w:val="21"/>
                                  <w:szCs w:val="21"/>
                                </w:rPr>
                                <w:t>吸</w:t>
                              </w:r>
                            </w:p>
                            <w:p>
                              <w:pPr>
                                <w:jc w:val="center"/>
                                <w:rPr>
                                  <w:sz w:val="21"/>
                                  <w:szCs w:val="21"/>
                                </w:rPr>
                              </w:pPr>
                              <w:r>
                                <w:rPr>
                                  <w:rFonts w:hint="eastAsia"/>
                                  <w:sz w:val="21"/>
                                  <w:szCs w:val="21"/>
                                </w:rPr>
                                <w:t>收</w:t>
                              </w:r>
                            </w:p>
                            <w:p>
                              <w:pPr>
                                <w:jc w:val="center"/>
                              </w:pPr>
                              <w:r>
                                <w:rPr>
                                  <w:rFonts w:hint="eastAsia"/>
                                  <w:sz w:val="21"/>
                                  <w:szCs w:val="21"/>
                                </w:rPr>
                                <w:t>塔</w:t>
                              </w:r>
                            </w:p>
                          </w:txbxContent>
                        </wps:txbx>
                        <wps:bodyPr lIns="0" tIns="0" rIns="0" bIns="0" upright="1"/>
                      </wps:wsp>
                      <wps:wsp>
                        <wps:cNvPr id="124" name="文本框 124"/>
                        <wps:cNvSpPr txBox="1"/>
                        <wps:spPr>
                          <a:xfrm>
                            <a:off x="7515" y="8391"/>
                            <a:ext cx="20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二吸塔</w:t>
                              </w:r>
                              <w:r>
                                <w:rPr>
                                  <w:sz w:val="21"/>
                                  <w:szCs w:val="21"/>
                                </w:rPr>
                                <w:t>循环槽</w:t>
                              </w:r>
                            </w:p>
                          </w:txbxContent>
                        </wps:txbx>
                        <wps:bodyPr upright="1"/>
                      </wps:wsp>
                      <wps:wsp>
                        <wps:cNvPr id="125" name="直接连接符 125"/>
                        <wps:cNvCnPr/>
                        <wps:spPr>
                          <a:xfrm>
                            <a:off x="9105" y="5628"/>
                            <a:ext cx="0" cy="1887"/>
                          </a:xfrm>
                          <a:prstGeom prst="line">
                            <a:avLst/>
                          </a:prstGeom>
                          <a:ln w="9525" cap="flat" cmpd="sng">
                            <a:solidFill>
                              <a:srgbClr val="000000"/>
                            </a:solidFill>
                            <a:prstDash val="solid"/>
                            <a:headEnd type="none" w="med" len="med"/>
                            <a:tailEnd type="none" w="med" len="med"/>
                          </a:ln>
                        </wps:spPr>
                        <wps:bodyPr upright="1"/>
                      </wps:wsp>
                      <wps:wsp>
                        <wps:cNvPr id="126" name="直接连接符 126"/>
                        <wps:cNvCnPr/>
                        <wps:spPr>
                          <a:xfrm flipH="1">
                            <a:off x="3630" y="4803"/>
                            <a:ext cx="45" cy="4125"/>
                          </a:xfrm>
                          <a:prstGeom prst="line">
                            <a:avLst/>
                          </a:prstGeom>
                          <a:ln w="9525" cap="flat" cmpd="sng">
                            <a:solidFill>
                              <a:srgbClr val="000000"/>
                            </a:solidFill>
                            <a:prstDash val="solid"/>
                            <a:headEnd type="none" w="med" len="med"/>
                            <a:tailEnd type="triangle" w="med" len="med"/>
                          </a:ln>
                        </wps:spPr>
                        <wps:bodyPr upright="1"/>
                      </wps:wsp>
                      <wps:wsp>
                        <wps:cNvPr id="127" name="直接连接符 127"/>
                        <wps:cNvCnPr/>
                        <wps:spPr>
                          <a:xfrm>
                            <a:off x="8505" y="7923"/>
                            <a:ext cx="0" cy="454"/>
                          </a:xfrm>
                          <a:prstGeom prst="line">
                            <a:avLst/>
                          </a:prstGeom>
                          <a:ln w="9525" cap="flat" cmpd="sng">
                            <a:solidFill>
                              <a:srgbClr val="000000"/>
                            </a:solidFill>
                            <a:prstDash val="solid"/>
                            <a:headEnd type="none" w="med" len="med"/>
                            <a:tailEnd type="triangle" w="med" len="med"/>
                          </a:ln>
                        </wps:spPr>
                        <wps:bodyPr upright="1"/>
                      </wps:wsp>
                      <wps:wsp>
                        <wps:cNvPr id="128" name="文本框 128"/>
                        <wps:cNvSpPr txBox="1"/>
                        <wps:spPr>
                          <a:xfrm>
                            <a:off x="2715" y="892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hanging="105" w:hangingChars="50"/>
                                <w:rPr>
                                  <w:sz w:val="21"/>
                                  <w:szCs w:val="21"/>
                                </w:rPr>
                              </w:pPr>
                              <w:r>
                                <w:rPr>
                                  <w:rFonts w:hint="eastAsia"/>
                                  <w:sz w:val="21"/>
                                  <w:szCs w:val="21"/>
                                </w:rPr>
                                <w:t>干燥塔</w:t>
                              </w:r>
                              <w:r>
                                <w:rPr>
                                  <w:sz w:val="21"/>
                                  <w:szCs w:val="21"/>
                                </w:rPr>
                                <w:t>循环槽</w:t>
                              </w:r>
                            </w:p>
                          </w:txbxContent>
                        </wps:txbx>
                        <wps:bodyPr upright="1"/>
                      </wps:wsp>
                      <wps:wsp>
                        <wps:cNvPr id="129" name="直接连接符 129"/>
                        <wps:cNvCnPr/>
                        <wps:spPr>
                          <a:xfrm flipH="1" flipV="1">
                            <a:off x="7515" y="6843"/>
                            <a:ext cx="780" cy="0"/>
                          </a:xfrm>
                          <a:prstGeom prst="line">
                            <a:avLst/>
                          </a:prstGeom>
                          <a:ln w="9525" cap="flat" cmpd="sng">
                            <a:solidFill>
                              <a:srgbClr val="000000"/>
                            </a:solidFill>
                            <a:prstDash val="dash"/>
                            <a:headEnd type="none" w="med" len="med"/>
                            <a:tailEnd type="triangle" w="med" len="med"/>
                          </a:ln>
                        </wps:spPr>
                        <wps:bodyPr upright="1"/>
                      </wps:wsp>
                      <wps:wsp>
                        <wps:cNvPr id="130" name="直接连接符 130"/>
                        <wps:cNvCnPr/>
                        <wps:spPr>
                          <a:xfrm>
                            <a:off x="9570" y="8622"/>
                            <a:ext cx="450" cy="0"/>
                          </a:xfrm>
                          <a:prstGeom prst="line">
                            <a:avLst/>
                          </a:prstGeom>
                          <a:ln w="9525" cap="flat" cmpd="sng">
                            <a:solidFill>
                              <a:srgbClr val="000000"/>
                            </a:solidFill>
                            <a:prstDash val="solid"/>
                            <a:headEnd type="none" w="med" len="med"/>
                            <a:tailEnd type="triangle" w="med" len="med"/>
                          </a:ln>
                        </wps:spPr>
                        <wps:bodyPr upright="1"/>
                      </wps:wsp>
                      <wps:wsp>
                        <wps:cNvPr id="131" name="直接连接符 131"/>
                        <wps:cNvCnPr/>
                        <wps:spPr>
                          <a:xfrm flipV="1">
                            <a:off x="4290" y="7581"/>
                            <a:ext cx="0" cy="1347"/>
                          </a:xfrm>
                          <a:prstGeom prst="line">
                            <a:avLst/>
                          </a:prstGeom>
                          <a:ln w="9525" cap="flat" cmpd="sng">
                            <a:solidFill>
                              <a:srgbClr val="000000"/>
                            </a:solidFill>
                            <a:prstDash val="solid"/>
                            <a:headEnd type="none" w="med" len="med"/>
                            <a:tailEnd type="triangle" w="med" len="med"/>
                          </a:ln>
                        </wps:spPr>
                        <wps:bodyPr upright="1"/>
                      </wps:wsp>
                      <wps:wsp>
                        <wps:cNvPr id="132" name="文本框 132"/>
                        <wps:cNvSpPr txBox="1"/>
                        <wps:spPr>
                          <a:xfrm>
                            <a:off x="4941" y="6474"/>
                            <a:ext cx="813" cy="11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sz w:val="21"/>
                                  <w:szCs w:val="21"/>
                                </w:rPr>
                                <w:t>93%成品酸槽</w:t>
                              </w:r>
                            </w:p>
                          </w:txbxContent>
                        </wps:txbx>
                        <wps:bodyPr upright="1"/>
                      </wps:wsp>
                      <wps:wsp>
                        <wps:cNvPr id="133" name="直接连接符 133"/>
                        <wps:cNvCnPr/>
                        <wps:spPr>
                          <a:xfrm flipV="1">
                            <a:off x="11685" y="8859"/>
                            <a:ext cx="0" cy="414"/>
                          </a:xfrm>
                          <a:prstGeom prst="line">
                            <a:avLst/>
                          </a:prstGeom>
                          <a:ln w="9525" cap="flat" cmpd="sng">
                            <a:solidFill>
                              <a:srgbClr val="000000"/>
                            </a:solidFill>
                            <a:prstDash val="solid"/>
                            <a:headEnd type="none" w="med" len="med"/>
                            <a:tailEnd type="triangle" w="med" len="med"/>
                          </a:ln>
                        </wps:spPr>
                        <wps:bodyPr upright="1"/>
                      </wps:wsp>
                      <wps:wsp>
                        <wps:cNvPr id="134" name="直接连接符 134"/>
                        <wps:cNvCnPr/>
                        <wps:spPr>
                          <a:xfrm>
                            <a:off x="14055" y="4335"/>
                            <a:ext cx="180" cy="0"/>
                          </a:xfrm>
                          <a:prstGeom prst="line">
                            <a:avLst/>
                          </a:prstGeom>
                          <a:ln w="9525" cap="flat" cmpd="sng">
                            <a:solidFill>
                              <a:srgbClr val="000000"/>
                            </a:solidFill>
                            <a:prstDash val="solid"/>
                            <a:headEnd type="none" w="med" len="med"/>
                            <a:tailEnd type="none" w="med" len="med"/>
                          </a:ln>
                        </wps:spPr>
                        <wps:bodyPr upright="1"/>
                      </wps:wsp>
                      <wps:wsp>
                        <wps:cNvPr id="135" name="直接连接符 135"/>
                        <wps:cNvCnPr/>
                        <wps:spPr>
                          <a:xfrm flipH="1">
                            <a:off x="12015" y="4077"/>
                            <a:ext cx="540" cy="0"/>
                          </a:xfrm>
                          <a:prstGeom prst="line">
                            <a:avLst/>
                          </a:prstGeom>
                          <a:ln w="9525" cap="flat" cmpd="sng">
                            <a:solidFill>
                              <a:srgbClr val="000000"/>
                            </a:solidFill>
                            <a:prstDash val="solid"/>
                            <a:headEnd type="none" w="med" len="med"/>
                            <a:tailEnd type="triangle" w="med" len="med"/>
                          </a:ln>
                        </wps:spPr>
                        <wps:bodyPr upright="1"/>
                      </wps:wsp>
                      <wps:wsp>
                        <wps:cNvPr id="136" name="直接连接符 136"/>
                        <wps:cNvCnPr/>
                        <wps:spPr>
                          <a:xfrm flipH="1">
                            <a:off x="10170" y="5295"/>
                            <a:ext cx="1515" cy="0"/>
                          </a:xfrm>
                          <a:prstGeom prst="line">
                            <a:avLst/>
                          </a:prstGeom>
                          <a:ln w="9525" cap="flat" cmpd="sng">
                            <a:solidFill>
                              <a:srgbClr val="000000"/>
                            </a:solidFill>
                            <a:prstDash val="solid"/>
                            <a:headEnd type="none" w="med" len="med"/>
                            <a:tailEnd type="triangle" w="med" len="med"/>
                          </a:ln>
                        </wps:spPr>
                        <wps:bodyPr upright="1"/>
                      </wps:wsp>
                      <wps:wsp>
                        <wps:cNvPr id="137" name="直接连接符 137"/>
                        <wps:cNvCnPr/>
                        <wps:spPr>
                          <a:xfrm>
                            <a:off x="4515" y="9273"/>
                            <a:ext cx="7170" cy="0"/>
                          </a:xfrm>
                          <a:prstGeom prst="line">
                            <a:avLst/>
                          </a:prstGeom>
                          <a:ln w="9525" cap="flat" cmpd="sng">
                            <a:solidFill>
                              <a:srgbClr val="000000"/>
                            </a:solidFill>
                            <a:prstDash val="solid"/>
                            <a:headEnd type="none" w="med" len="med"/>
                            <a:tailEnd type="none" w="med" len="med"/>
                          </a:ln>
                        </wps:spPr>
                        <wps:bodyPr upright="1"/>
                      </wps:wsp>
                      <wps:wsp>
                        <wps:cNvPr id="138" name="直接连接符 138"/>
                        <wps:cNvCnPr/>
                        <wps:spPr>
                          <a:xfrm>
                            <a:off x="12057" y="2643"/>
                            <a:ext cx="900" cy="0"/>
                          </a:xfrm>
                          <a:prstGeom prst="line">
                            <a:avLst/>
                          </a:prstGeom>
                          <a:ln w="9525" cap="flat" cmpd="sng">
                            <a:solidFill>
                              <a:srgbClr val="000000"/>
                            </a:solidFill>
                            <a:prstDash val="solid"/>
                            <a:headEnd type="none" w="med" len="med"/>
                            <a:tailEnd type="triangle" w="med" len="med"/>
                          </a:ln>
                        </wps:spPr>
                        <wps:bodyPr upright="1"/>
                      </wps:wsp>
                      <wps:wsp>
                        <wps:cNvPr id="139" name="文本框 139"/>
                        <wps:cNvSpPr txBox="1"/>
                        <wps:spPr>
                          <a:xfrm>
                            <a:off x="12915" y="2487"/>
                            <a:ext cx="1440" cy="312"/>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高温过热器</w:t>
                              </w:r>
                            </w:p>
                          </w:txbxContent>
                        </wps:txbx>
                        <wps:bodyPr lIns="3600" tIns="3600" rIns="3600" bIns="3600" upright="1"/>
                      </wps:wsp>
                      <wps:wsp>
                        <wps:cNvPr id="140" name="直接连接符 140"/>
                        <wps:cNvCnPr/>
                        <wps:spPr>
                          <a:xfrm>
                            <a:off x="13635" y="2799"/>
                            <a:ext cx="0" cy="312"/>
                          </a:xfrm>
                          <a:prstGeom prst="line">
                            <a:avLst/>
                          </a:prstGeom>
                          <a:ln w="9525" cap="flat" cmpd="sng">
                            <a:solidFill>
                              <a:srgbClr val="000000"/>
                            </a:solidFill>
                            <a:prstDash val="solid"/>
                            <a:headEnd type="none" w="med" len="med"/>
                            <a:tailEnd type="none" w="med" len="med"/>
                          </a:ln>
                        </wps:spPr>
                        <wps:bodyPr upright="1"/>
                      </wps:wsp>
                      <wps:wsp>
                        <wps:cNvPr id="141" name="直接连接符 141"/>
                        <wps:cNvCnPr/>
                        <wps:spPr>
                          <a:xfrm flipH="1">
                            <a:off x="12018" y="3111"/>
                            <a:ext cx="1620" cy="0"/>
                          </a:xfrm>
                          <a:prstGeom prst="line">
                            <a:avLst/>
                          </a:prstGeom>
                          <a:ln w="9525" cap="flat" cmpd="sng">
                            <a:solidFill>
                              <a:srgbClr val="000000"/>
                            </a:solidFill>
                            <a:prstDash val="solid"/>
                            <a:headEnd type="none" w="med" len="med"/>
                            <a:tailEnd type="triangle" w="med" len="med"/>
                          </a:ln>
                        </wps:spPr>
                        <wps:bodyPr upright="1"/>
                      </wps:wsp>
                      <wps:wsp>
                        <wps:cNvPr id="142" name="文本框 142"/>
                        <wps:cNvSpPr txBox="1"/>
                        <wps:spPr>
                          <a:xfrm>
                            <a:off x="13275" y="3543"/>
                            <a:ext cx="360" cy="1596"/>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热热换热器</w:t>
                              </w:r>
                            </w:p>
                          </w:txbxContent>
                        </wps:txbx>
                        <wps:bodyPr lIns="3600" tIns="3600" rIns="3600" bIns="3600" upright="1"/>
                      </wps:wsp>
                      <wps:wsp>
                        <wps:cNvPr id="143" name="直接连接符 143"/>
                        <wps:cNvCnPr/>
                        <wps:spPr>
                          <a:xfrm>
                            <a:off x="14415" y="5154"/>
                            <a:ext cx="0" cy="705"/>
                          </a:xfrm>
                          <a:prstGeom prst="line">
                            <a:avLst/>
                          </a:prstGeom>
                          <a:ln w="9525" cap="flat" cmpd="sng">
                            <a:solidFill>
                              <a:srgbClr val="000000"/>
                            </a:solidFill>
                            <a:prstDash val="solid"/>
                            <a:headEnd type="none" w="med" len="med"/>
                            <a:tailEnd type="triangle" w="med" len="med"/>
                          </a:ln>
                        </wps:spPr>
                        <wps:bodyPr upright="1"/>
                      </wps:wsp>
                      <wps:wsp>
                        <wps:cNvPr id="144" name="文本框 144"/>
                        <wps:cNvSpPr txBox="1"/>
                        <wps:spPr>
                          <a:xfrm>
                            <a:off x="14250" y="3543"/>
                            <a:ext cx="360" cy="1596"/>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冷热换热器</w:t>
                              </w:r>
                            </w:p>
                          </w:txbxContent>
                        </wps:txbx>
                        <wps:bodyPr lIns="3600" tIns="3600" rIns="3600" bIns="3600" upright="1"/>
                      </wps:wsp>
                      <wps:wsp>
                        <wps:cNvPr id="145" name="直接连接符 145"/>
                        <wps:cNvCnPr/>
                        <wps:spPr>
                          <a:xfrm>
                            <a:off x="12030" y="3255"/>
                            <a:ext cx="1429" cy="0"/>
                          </a:xfrm>
                          <a:prstGeom prst="line">
                            <a:avLst/>
                          </a:prstGeom>
                          <a:ln w="9525" cap="flat" cmpd="sng">
                            <a:solidFill>
                              <a:srgbClr val="000000"/>
                            </a:solidFill>
                            <a:prstDash val="solid"/>
                            <a:headEnd type="none" w="med" len="med"/>
                            <a:tailEnd type="none" w="med" len="med"/>
                          </a:ln>
                        </wps:spPr>
                        <wps:bodyPr upright="1"/>
                      </wps:wsp>
                      <wps:wsp>
                        <wps:cNvPr id="146" name="直接连接符 146"/>
                        <wps:cNvCnPr/>
                        <wps:spPr>
                          <a:xfrm>
                            <a:off x="13452" y="3255"/>
                            <a:ext cx="0" cy="312"/>
                          </a:xfrm>
                          <a:prstGeom prst="line">
                            <a:avLst/>
                          </a:prstGeom>
                          <a:ln w="9525" cap="flat" cmpd="sng">
                            <a:solidFill>
                              <a:srgbClr val="000000"/>
                            </a:solidFill>
                            <a:prstDash val="solid"/>
                            <a:headEnd type="none" w="med" len="med"/>
                            <a:tailEnd type="triangle" w="med" len="med"/>
                          </a:ln>
                        </wps:spPr>
                        <wps:bodyPr upright="1"/>
                      </wps:wsp>
                      <wps:wsp>
                        <wps:cNvPr id="147" name="直接连接符 147"/>
                        <wps:cNvCnPr/>
                        <wps:spPr>
                          <a:xfrm>
                            <a:off x="13445" y="5154"/>
                            <a:ext cx="0" cy="147"/>
                          </a:xfrm>
                          <a:prstGeom prst="line">
                            <a:avLst/>
                          </a:prstGeom>
                          <a:ln w="9525" cap="flat" cmpd="sng">
                            <a:solidFill>
                              <a:srgbClr val="000000"/>
                            </a:solidFill>
                            <a:prstDash val="solid"/>
                            <a:headEnd type="none" w="med" len="med"/>
                            <a:tailEnd type="none" w="med" len="med"/>
                          </a:ln>
                        </wps:spPr>
                        <wps:bodyPr upright="1"/>
                      </wps:wsp>
                      <wps:wsp>
                        <wps:cNvPr id="148" name="直接连接符 148"/>
                        <wps:cNvCnPr/>
                        <wps:spPr>
                          <a:xfrm flipV="1">
                            <a:off x="13995" y="3231"/>
                            <a:ext cx="0" cy="2220"/>
                          </a:xfrm>
                          <a:prstGeom prst="line">
                            <a:avLst/>
                          </a:prstGeom>
                          <a:ln w="9525" cap="flat" cmpd="sng">
                            <a:solidFill>
                              <a:srgbClr val="000000"/>
                            </a:solidFill>
                            <a:prstDash val="solid"/>
                            <a:headEnd type="none" w="med" len="med"/>
                            <a:tailEnd type="none" w="med" len="med"/>
                          </a:ln>
                        </wps:spPr>
                        <wps:bodyPr upright="1"/>
                      </wps:wsp>
                      <wps:wsp>
                        <wps:cNvPr id="149" name="直接连接符 149"/>
                        <wps:cNvCnPr/>
                        <wps:spPr>
                          <a:xfrm flipV="1">
                            <a:off x="14007" y="3231"/>
                            <a:ext cx="408" cy="12"/>
                          </a:xfrm>
                          <a:prstGeom prst="line">
                            <a:avLst/>
                          </a:prstGeom>
                          <a:ln w="9525" cap="flat" cmpd="sng">
                            <a:solidFill>
                              <a:srgbClr val="000000"/>
                            </a:solidFill>
                            <a:prstDash val="solid"/>
                            <a:headEnd type="none" w="med" len="med"/>
                            <a:tailEnd type="none" w="med" len="med"/>
                          </a:ln>
                        </wps:spPr>
                        <wps:bodyPr upright="1"/>
                      </wps:wsp>
                      <wps:wsp>
                        <wps:cNvPr id="150" name="直接连接符 150"/>
                        <wps:cNvCnPr/>
                        <wps:spPr>
                          <a:xfrm>
                            <a:off x="14415" y="3231"/>
                            <a:ext cx="0" cy="312"/>
                          </a:xfrm>
                          <a:prstGeom prst="line">
                            <a:avLst/>
                          </a:prstGeom>
                          <a:ln w="9525" cap="flat" cmpd="sng">
                            <a:solidFill>
                              <a:srgbClr val="000000"/>
                            </a:solidFill>
                            <a:prstDash val="solid"/>
                            <a:headEnd type="none" w="med" len="med"/>
                            <a:tailEnd type="triangle" w="med" len="med"/>
                          </a:ln>
                        </wps:spPr>
                        <wps:bodyPr upright="1"/>
                      </wps:wsp>
                      <wps:wsp>
                        <wps:cNvPr id="151" name="直接连接符 151"/>
                        <wps:cNvCnPr/>
                        <wps:spPr>
                          <a:xfrm flipH="1">
                            <a:off x="13095" y="5295"/>
                            <a:ext cx="351" cy="0"/>
                          </a:xfrm>
                          <a:prstGeom prst="line">
                            <a:avLst/>
                          </a:prstGeom>
                          <a:ln w="9525" cap="flat" cmpd="sng">
                            <a:solidFill>
                              <a:srgbClr val="000000"/>
                            </a:solidFill>
                            <a:prstDash val="solid"/>
                            <a:headEnd type="none" w="med" len="med"/>
                            <a:tailEnd type="none" w="med" len="med"/>
                          </a:ln>
                        </wps:spPr>
                        <wps:bodyPr upright="1"/>
                      </wps:wsp>
                      <wps:wsp>
                        <wps:cNvPr id="152" name="直接连接符 152"/>
                        <wps:cNvCnPr/>
                        <wps:spPr>
                          <a:xfrm flipV="1">
                            <a:off x="13095" y="3579"/>
                            <a:ext cx="0" cy="1716"/>
                          </a:xfrm>
                          <a:prstGeom prst="line">
                            <a:avLst/>
                          </a:prstGeom>
                          <a:ln w="9525" cap="flat" cmpd="sng">
                            <a:solidFill>
                              <a:srgbClr val="000000"/>
                            </a:solidFill>
                            <a:prstDash val="solid"/>
                            <a:headEnd type="none" w="med" len="med"/>
                            <a:tailEnd type="none" w="med" len="med"/>
                          </a:ln>
                        </wps:spPr>
                        <wps:bodyPr upright="1"/>
                      </wps:wsp>
                      <wps:wsp>
                        <wps:cNvPr id="153" name="直接连接符 153"/>
                        <wps:cNvCnPr/>
                        <wps:spPr>
                          <a:xfrm flipH="1">
                            <a:off x="12018" y="3579"/>
                            <a:ext cx="1080" cy="0"/>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a:off x="12915" y="3735"/>
                            <a:ext cx="0" cy="1716"/>
                          </a:xfrm>
                          <a:prstGeom prst="line">
                            <a:avLst/>
                          </a:prstGeom>
                          <a:ln w="9525" cap="flat" cmpd="sng">
                            <a:solidFill>
                              <a:srgbClr val="000000"/>
                            </a:solidFill>
                            <a:prstDash val="solid"/>
                            <a:headEnd type="none" w="med" len="med"/>
                            <a:tailEnd type="none" w="med" len="med"/>
                          </a:ln>
                        </wps:spPr>
                        <wps:bodyPr upright="1"/>
                      </wps:wsp>
                      <wps:wsp>
                        <wps:cNvPr id="155" name="直接连接符 155"/>
                        <wps:cNvCnPr/>
                        <wps:spPr>
                          <a:xfrm>
                            <a:off x="12915" y="5451"/>
                            <a:ext cx="1080" cy="0"/>
                          </a:xfrm>
                          <a:prstGeom prst="line">
                            <a:avLst/>
                          </a:prstGeom>
                          <a:ln w="9525" cap="flat" cmpd="sng">
                            <a:solidFill>
                              <a:srgbClr val="000000"/>
                            </a:solidFill>
                            <a:prstDash val="solid"/>
                            <a:headEnd type="none" w="med" len="med"/>
                            <a:tailEnd type="none" w="med" len="med"/>
                          </a:ln>
                        </wps:spPr>
                        <wps:bodyPr upright="1"/>
                      </wps:wsp>
                      <wps:wsp>
                        <wps:cNvPr id="156" name="直接连接符 156"/>
                        <wps:cNvCnPr/>
                        <wps:spPr>
                          <a:xfrm>
                            <a:off x="12048" y="3735"/>
                            <a:ext cx="890" cy="0"/>
                          </a:xfrm>
                          <a:prstGeom prst="line">
                            <a:avLst/>
                          </a:prstGeom>
                          <a:ln w="9525" cap="flat" cmpd="sng">
                            <a:solidFill>
                              <a:srgbClr val="000000"/>
                            </a:solidFill>
                            <a:prstDash val="solid"/>
                            <a:headEnd type="none" w="med" len="med"/>
                            <a:tailEnd type="triangle" w="med" len="med"/>
                          </a:ln>
                        </wps:spPr>
                        <wps:bodyPr upright="1"/>
                      </wps:wsp>
                      <wps:wsp>
                        <wps:cNvPr id="157" name="直接连接符 157"/>
                        <wps:cNvCnPr/>
                        <wps:spPr>
                          <a:xfrm>
                            <a:off x="4941" y="2190"/>
                            <a:ext cx="540" cy="0"/>
                          </a:xfrm>
                          <a:prstGeom prst="line">
                            <a:avLst/>
                          </a:prstGeom>
                          <a:ln w="9525" cap="flat" cmpd="sng">
                            <a:solidFill>
                              <a:srgbClr val="000000"/>
                            </a:solidFill>
                            <a:prstDash val="solid"/>
                            <a:headEnd type="none" w="med" len="med"/>
                            <a:tailEnd type="triangle" w="med" len="med"/>
                          </a:ln>
                        </wps:spPr>
                        <wps:bodyPr upright="1"/>
                      </wps:wsp>
                      <wps:wsp>
                        <wps:cNvPr id="158" name="直接连接符 158"/>
                        <wps:cNvCnPr/>
                        <wps:spPr>
                          <a:xfrm flipV="1">
                            <a:off x="3975" y="3543"/>
                            <a:ext cx="3048" cy="12"/>
                          </a:xfrm>
                          <a:prstGeom prst="line">
                            <a:avLst/>
                          </a:prstGeom>
                          <a:ln w="9525" cap="flat" cmpd="sng">
                            <a:solidFill>
                              <a:srgbClr val="000000"/>
                            </a:solidFill>
                            <a:prstDash val="solid"/>
                            <a:headEnd type="none" w="med" len="med"/>
                            <a:tailEnd type="triangle" w="med" len="med"/>
                          </a:ln>
                        </wps:spPr>
                        <wps:bodyPr upright="1"/>
                      </wps:wsp>
                      <wps:wsp>
                        <wps:cNvPr id="159" name="直接连接符 159"/>
                        <wps:cNvCnPr/>
                        <wps:spPr>
                          <a:xfrm>
                            <a:off x="9015" y="3087"/>
                            <a:ext cx="1080" cy="0"/>
                          </a:xfrm>
                          <a:prstGeom prst="line">
                            <a:avLst/>
                          </a:prstGeom>
                          <a:ln w="9525" cap="flat" cmpd="sng">
                            <a:solidFill>
                              <a:srgbClr val="000000"/>
                            </a:solidFill>
                            <a:prstDash val="solid"/>
                            <a:headEnd type="none" w="med" len="med"/>
                            <a:tailEnd type="none" w="med" len="med"/>
                          </a:ln>
                        </wps:spPr>
                        <wps:bodyPr upright="1"/>
                      </wps:wsp>
                      <wps:wsp>
                        <wps:cNvPr id="160" name="直接连接符 160"/>
                        <wps:cNvCnPr/>
                        <wps:spPr>
                          <a:xfrm flipV="1">
                            <a:off x="10095" y="2775"/>
                            <a:ext cx="0" cy="312"/>
                          </a:xfrm>
                          <a:prstGeom prst="line">
                            <a:avLst/>
                          </a:prstGeom>
                          <a:ln w="9525" cap="flat" cmpd="sng">
                            <a:solidFill>
                              <a:srgbClr val="000000"/>
                            </a:solidFill>
                            <a:prstDash val="solid"/>
                            <a:headEnd type="none" w="med" len="med"/>
                            <a:tailEnd type="none" w="med" len="med"/>
                          </a:ln>
                        </wps:spPr>
                        <wps:bodyPr upright="1"/>
                      </wps:wsp>
                      <wps:wsp>
                        <wps:cNvPr id="161" name="直接连接符 161"/>
                        <wps:cNvCnPr/>
                        <wps:spPr>
                          <a:xfrm>
                            <a:off x="10095" y="2775"/>
                            <a:ext cx="1191" cy="0"/>
                          </a:xfrm>
                          <a:prstGeom prst="line">
                            <a:avLst/>
                          </a:prstGeom>
                          <a:ln w="9525" cap="flat" cmpd="sng">
                            <a:solidFill>
                              <a:srgbClr val="000000"/>
                            </a:solidFill>
                            <a:prstDash val="solid"/>
                            <a:headEnd type="none" w="med" len="med"/>
                            <a:tailEnd type="triangle" w="med" len="med"/>
                          </a:ln>
                        </wps:spPr>
                        <wps:bodyPr upright="1"/>
                      </wps:wsp>
                      <wps:wsp>
                        <wps:cNvPr id="162" name="矩形 162"/>
                        <wps:cNvSpPr/>
                        <wps:spPr>
                          <a:xfrm>
                            <a:off x="3435" y="3243"/>
                            <a:ext cx="540" cy="15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p>
                            <w:p>
                              <w:pPr>
                                <w:jc w:val="center"/>
                                <w:rPr>
                                  <w:sz w:val="21"/>
                                  <w:szCs w:val="21"/>
                                </w:rPr>
                              </w:pPr>
                              <w:r>
                                <w:rPr>
                                  <w:rFonts w:hint="eastAsia"/>
                                  <w:sz w:val="21"/>
                                  <w:szCs w:val="21"/>
                                </w:rPr>
                                <w:t>干</w:t>
                              </w:r>
                            </w:p>
                            <w:p>
                              <w:pPr>
                                <w:jc w:val="center"/>
                                <w:rPr>
                                  <w:sz w:val="21"/>
                                  <w:szCs w:val="21"/>
                                </w:rPr>
                              </w:pPr>
                              <w:r>
                                <w:rPr>
                                  <w:rFonts w:hint="eastAsia"/>
                                  <w:sz w:val="21"/>
                                  <w:szCs w:val="21"/>
                                </w:rPr>
                                <w:t>燥</w:t>
                              </w:r>
                            </w:p>
                            <w:p>
                              <w:pPr>
                                <w:jc w:val="center"/>
                                <w:rPr>
                                  <w:sz w:val="21"/>
                                  <w:szCs w:val="21"/>
                                </w:rPr>
                              </w:pPr>
                              <w:r>
                                <w:rPr>
                                  <w:rFonts w:hint="eastAsia"/>
                                  <w:sz w:val="21"/>
                                  <w:szCs w:val="21"/>
                                </w:rPr>
                                <w:t>塔</w:t>
                              </w:r>
                            </w:p>
                          </w:txbxContent>
                        </wps:txbx>
                        <wps:bodyPr lIns="0" tIns="0" rIns="0" bIns="0" upright="1"/>
                      </wps:wsp>
                      <wps:wsp>
                        <wps:cNvPr id="163" name="直接连接符 163"/>
                        <wps:cNvCnPr/>
                        <wps:spPr>
                          <a:xfrm flipH="1">
                            <a:off x="11907" y="5886"/>
                            <a:ext cx="9" cy="1734"/>
                          </a:xfrm>
                          <a:prstGeom prst="line">
                            <a:avLst/>
                          </a:prstGeom>
                          <a:ln w="9525" cap="flat" cmpd="sng">
                            <a:solidFill>
                              <a:srgbClr val="000000"/>
                            </a:solidFill>
                            <a:prstDash val="solid"/>
                            <a:headEnd type="none" w="med" len="med"/>
                            <a:tailEnd type="none" w="med" len="med"/>
                          </a:ln>
                        </wps:spPr>
                        <wps:bodyPr upright="1"/>
                      </wps:wsp>
                      <wps:wsp>
                        <wps:cNvPr id="164" name="直接连接符 164"/>
                        <wps:cNvCnPr/>
                        <wps:spPr>
                          <a:xfrm>
                            <a:off x="11355" y="7230"/>
                            <a:ext cx="3" cy="537"/>
                          </a:xfrm>
                          <a:prstGeom prst="line">
                            <a:avLst/>
                          </a:prstGeom>
                          <a:ln w="9525" cap="flat" cmpd="sng">
                            <a:solidFill>
                              <a:srgbClr val="000000"/>
                            </a:solidFill>
                            <a:prstDash val="solid"/>
                            <a:headEnd type="none" w="med" len="med"/>
                            <a:tailEnd type="none" w="med" len="med"/>
                          </a:ln>
                        </wps:spPr>
                        <wps:bodyPr upright="1"/>
                      </wps:wsp>
                      <wps:wsp>
                        <wps:cNvPr id="165" name="直接连接符 165"/>
                        <wps:cNvCnPr/>
                        <wps:spPr>
                          <a:xfrm flipH="1">
                            <a:off x="10971" y="7767"/>
                            <a:ext cx="384" cy="0"/>
                          </a:xfrm>
                          <a:prstGeom prst="line">
                            <a:avLst/>
                          </a:prstGeom>
                          <a:ln w="9525" cap="flat" cmpd="sng">
                            <a:solidFill>
                              <a:srgbClr val="000000"/>
                            </a:solidFill>
                            <a:prstDash val="solid"/>
                            <a:headEnd type="none" w="med" len="med"/>
                            <a:tailEnd type="triangle" w="med" len="med"/>
                          </a:ln>
                        </wps:spPr>
                        <wps:bodyPr upright="1"/>
                      </wps:wsp>
                      <wps:wsp>
                        <wps:cNvPr id="166" name="直接连接符 166"/>
                        <wps:cNvCnPr/>
                        <wps:spPr>
                          <a:xfrm flipH="1" flipV="1">
                            <a:off x="9810" y="6609"/>
                            <a:ext cx="621" cy="0"/>
                          </a:xfrm>
                          <a:prstGeom prst="line">
                            <a:avLst/>
                          </a:prstGeom>
                          <a:ln w="9525" cap="flat" cmpd="sng">
                            <a:solidFill>
                              <a:srgbClr val="000000"/>
                            </a:solidFill>
                            <a:prstDash val="solid"/>
                            <a:headEnd type="none" w="med" len="med"/>
                            <a:tailEnd type="triangle" w="med" len="med"/>
                          </a:ln>
                        </wps:spPr>
                        <wps:bodyPr upright="1"/>
                      </wps:wsp>
                      <wps:wsp>
                        <wps:cNvPr id="167" name="直接连接符 167"/>
                        <wps:cNvCnPr/>
                        <wps:spPr>
                          <a:xfrm flipV="1">
                            <a:off x="9846" y="5640"/>
                            <a:ext cx="0" cy="936"/>
                          </a:xfrm>
                          <a:prstGeom prst="line">
                            <a:avLst/>
                          </a:prstGeom>
                          <a:ln w="9525" cap="flat" cmpd="sng">
                            <a:solidFill>
                              <a:srgbClr val="000000"/>
                            </a:solidFill>
                            <a:prstDash val="solid"/>
                            <a:headEnd type="none" w="med" len="med"/>
                            <a:tailEnd type="none" w="med" len="med"/>
                          </a:ln>
                        </wps:spPr>
                        <wps:bodyPr upright="1"/>
                      </wps:wsp>
                      <wps:wsp>
                        <wps:cNvPr id="168" name="直接连接符 168"/>
                        <wps:cNvCnPr/>
                        <wps:spPr>
                          <a:xfrm flipV="1">
                            <a:off x="9846" y="5628"/>
                            <a:ext cx="4464" cy="12"/>
                          </a:xfrm>
                          <a:prstGeom prst="line">
                            <a:avLst/>
                          </a:prstGeom>
                          <a:ln w="9525" cap="flat" cmpd="sng">
                            <a:solidFill>
                              <a:srgbClr val="000000"/>
                            </a:solidFill>
                            <a:prstDash val="solid"/>
                            <a:headEnd type="none" w="med" len="med"/>
                            <a:tailEnd type="none" w="med" len="med"/>
                          </a:ln>
                        </wps:spPr>
                        <wps:bodyPr upright="1"/>
                      </wps:wsp>
                      <wps:wsp>
                        <wps:cNvPr id="169" name="直接连接符 169"/>
                        <wps:cNvCnPr/>
                        <wps:spPr>
                          <a:xfrm>
                            <a:off x="14505" y="5616"/>
                            <a:ext cx="360" cy="0"/>
                          </a:xfrm>
                          <a:prstGeom prst="line">
                            <a:avLst/>
                          </a:prstGeom>
                          <a:ln w="9525" cap="flat" cmpd="sng">
                            <a:solidFill>
                              <a:srgbClr val="000000"/>
                            </a:solidFill>
                            <a:prstDash val="solid"/>
                            <a:headEnd type="none" w="med" len="med"/>
                            <a:tailEnd type="none" w="med" len="med"/>
                          </a:ln>
                        </wps:spPr>
                        <wps:bodyPr upright="1"/>
                      </wps:wsp>
                      <wps:wsp>
                        <wps:cNvPr id="170" name="直接连接符 170"/>
                        <wps:cNvCnPr/>
                        <wps:spPr>
                          <a:xfrm flipV="1">
                            <a:off x="14865" y="4380"/>
                            <a:ext cx="0" cy="1248"/>
                          </a:xfrm>
                          <a:prstGeom prst="line">
                            <a:avLst/>
                          </a:prstGeom>
                          <a:ln w="9525" cap="flat" cmpd="sng">
                            <a:solidFill>
                              <a:srgbClr val="000000"/>
                            </a:solidFill>
                            <a:prstDash val="solid"/>
                            <a:headEnd type="none" w="med" len="med"/>
                            <a:tailEnd type="none" w="med" len="med"/>
                          </a:ln>
                        </wps:spPr>
                        <wps:bodyPr upright="1"/>
                      </wps:wsp>
                      <wps:wsp>
                        <wps:cNvPr id="171" name="直接连接符 171"/>
                        <wps:cNvCnPr/>
                        <wps:spPr>
                          <a:xfrm flipH="1">
                            <a:off x="14625" y="4377"/>
                            <a:ext cx="227" cy="0"/>
                          </a:xfrm>
                          <a:prstGeom prst="line">
                            <a:avLst/>
                          </a:prstGeom>
                          <a:ln w="9525" cap="flat" cmpd="sng">
                            <a:solidFill>
                              <a:srgbClr val="000000"/>
                            </a:solidFill>
                            <a:prstDash val="solid"/>
                            <a:headEnd type="none" w="med" len="med"/>
                            <a:tailEnd type="triangle" w="med" len="med"/>
                          </a:ln>
                        </wps:spPr>
                        <wps:bodyPr upright="1"/>
                      </wps:wsp>
                      <wps:wsp>
                        <wps:cNvPr id="172" name="直接连接符 172"/>
                        <wps:cNvCnPr/>
                        <wps:spPr>
                          <a:xfrm flipH="1" flipV="1">
                            <a:off x="13680" y="4332"/>
                            <a:ext cx="255" cy="3"/>
                          </a:xfrm>
                          <a:prstGeom prst="line">
                            <a:avLst/>
                          </a:prstGeom>
                          <a:ln w="9525" cap="flat" cmpd="sng">
                            <a:solidFill>
                              <a:srgbClr val="000000"/>
                            </a:solidFill>
                            <a:prstDash val="solid"/>
                            <a:headEnd type="none" w="med" len="med"/>
                            <a:tailEnd type="triangle" w="med" len="med"/>
                          </a:ln>
                        </wps:spPr>
                        <wps:bodyPr upright="1"/>
                      </wps:wsp>
                      <wps:wsp>
                        <wps:cNvPr id="173" name="直接连接符 173"/>
                        <wps:cNvCnPr/>
                        <wps:spPr>
                          <a:xfrm>
                            <a:off x="13131" y="4316"/>
                            <a:ext cx="113" cy="0"/>
                          </a:xfrm>
                          <a:prstGeom prst="line">
                            <a:avLst/>
                          </a:prstGeom>
                          <a:ln w="9525" cap="flat" cmpd="sng">
                            <a:solidFill>
                              <a:srgbClr val="000000"/>
                            </a:solidFill>
                            <a:prstDash val="solid"/>
                            <a:headEnd type="none" w="med" len="med"/>
                            <a:tailEnd type="none" w="med" len="med"/>
                          </a:ln>
                        </wps:spPr>
                        <wps:bodyPr upright="1"/>
                      </wps:wsp>
                      <wps:wsp>
                        <wps:cNvPr id="174" name="直接连接符 174"/>
                        <wps:cNvCnPr/>
                        <wps:spPr>
                          <a:xfrm>
                            <a:off x="12951" y="4319"/>
                            <a:ext cx="113" cy="0"/>
                          </a:xfrm>
                          <a:prstGeom prst="line">
                            <a:avLst/>
                          </a:prstGeom>
                          <a:ln w="9525" cap="flat" cmpd="sng">
                            <a:solidFill>
                              <a:srgbClr val="000000"/>
                            </a:solidFill>
                            <a:prstDash val="solid"/>
                            <a:headEnd type="none" w="med" len="med"/>
                            <a:tailEnd type="none" w="med" len="med"/>
                          </a:ln>
                        </wps:spPr>
                        <wps:bodyPr upright="1"/>
                      </wps:wsp>
                      <wps:wsp>
                        <wps:cNvPr id="175" name="直接连接符 175"/>
                        <wps:cNvCnPr/>
                        <wps:spPr>
                          <a:xfrm>
                            <a:off x="6315" y="2151"/>
                            <a:ext cx="720" cy="0"/>
                          </a:xfrm>
                          <a:prstGeom prst="line">
                            <a:avLst/>
                          </a:prstGeom>
                          <a:ln w="9525" cap="flat" cmpd="sng">
                            <a:solidFill>
                              <a:srgbClr val="000000"/>
                            </a:solidFill>
                            <a:prstDash val="solid"/>
                            <a:headEnd type="none" w="med" len="med"/>
                            <a:tailEnd type="triangle" w="med" len="med"/>
                          </a:ln>
                        </wps:spPr>
                        <wps:bodyPr upright="1"/>
                      </wps:wsp>
                      <wps:wsp>
                        <wps:cNvPr id="176" name="直接连接符 176"/>
                        <wps:cNvCnPr/>
                        <wps:spPr>
                          <a:xfrm>
                            <a:off x="12575" y="4319"/>
                            <a:ext cx="293" cy="0"/>
                          </a:xfrm>
                          <a:prstGeom prst="line">
                            <a:avLst/>
                          </a:prstGeom>
                          <a:ln w="9525" cap="flat" cmpd="sng">
                            <a:solidFill>
                              <a:srgbClr val="000000"/>
                            </a:solidFill>
                            <a:prstDash val="solid"/>
                            <a:headEnd type="none" w="med" len="med"/>
                            <a:tailEnd type="none" w="med" len="med"/>
                          </a:ln>
                        </wps:spPr>
                        <wps:bodyPr upright="1"/>
                      </wps:wsp>
                      <wps:wsp>
                        <wps:cNvPr id="177" name="直接连接符 177"/>
                        <wps:cNvCnPr/>
                        <wps:spPr>
                          <a:xfrm flipV="1">
                            <a:off x="12567" y="4087"/>
                            <a:ext cx="0" cy="227"/>
                          </a:xfrm>
                          <a:prstGeom prst="line">
                            <a:avLst/>
                          </a:prstGeom>
                          <a:ln w="9525" cap="flat" cmpd="sng">
                            <a:solidFill>
                              <a:srgbClr val="000000"/>
                            </a:solidFill>
                            <a:prstDash val="solid"/>
                            <a:headEnd type="none" w="med" len="med"/>
                            <a:tailEnd type="none" w="med" len="med"/>
                          </a:ln>
                        </wps:spPr>
                        <wps:bodyPr upright="1"/>
                      </wps:wsp>
                      <wps:wsp>
                        <wps:cNvPr id="178" name="直接连接符 178"/>
                        <wps:cNvCnPr/>
                        <wps:spPr>
                          <a:xfrm flipH="1">
                            <a:off x="10800" y="4134"/>
                            <a:ext cx="510" cy="0"/>
                          </a:xfrm>
                          <a:prstGeom prst="line">
                            <a:avLst/>
                          </a:prstGeom>
                          <a:ln w="9525" cap="flat" cmpd="sng">
                            <a:solidFill>
                              <a:srgbClr val="000000"/>
                            </a:solidFill>
                            <a:prstDash val="solid"/>
                            <a:headEnd type="none" w="med" len="med"/>
                            <a:tailEnd type="triangle" w="med" len="med"/>
                          </a:ln>
                        </wps:spPr>
                        <wps:bodyPr upright="1"/>
                      </wps:wsp>
                      <wps:wsp>
                        <wps:cNvPr id="179" name="直接连接符 179"/>
                        <wps:cNvCnPr/>
                        <wps:spPr>
                          <a:xfrm>
                            <a:off x="8385" y="5616"/>
                            <a:ext cx="720" cy="0"/>
                          </a:xfrm>
                          <a:prstGeom prst="line">
                            <a:avLst/>
                          </a:prstGeom>
                          <a:ln w="9525" cap="flat" cmpd="sng">
                            <a:solidFill>
                              <a:srgbClr val="000000"/>
                            </a:solidFill>
                            <a:prstDash val="solid"/>
                            <a:headEnd type="none" w="med" len="med"/>
                            <a:tailEnd type="none" w="med" len="med"/>
                          </a:ln>
                        </wps:spPr>
                        <wps:bodyPr upright="1"/>
                      </wps:wsp>
                      <wps:wsp>
                        <wps:cNvPr id="180" name="直接连接符 180"/>
                        <wps:cNvCnPr/>
                        <wps:spPr>
                          <a:xfrm flipH="1">
                            <a:off x="8880" y="7515"/>
                            <a:ext cx="227" cy="0"/>
                          </a:xfrm>
                          <a:prstGeom prst="line">
                            <a:avLst/>
                          </a:prstGeom>
                          <a:ln w="9525" cap="flat" cmpd="sng">
                            <a:solidFill>
                              <a:srgbClr val="000000"/>
                            </a:solidFill>
                            <a:prstDash val="solid"/>
                            <a:headEnd type="none" w="med" len="med"/>
                            <a:tailEnd type="triangle" w="med" len="med"/>
                          </a:ln>
                        </wps:spPr>
                        <wps:bodyPr upright="1"/>
                      </wps:wsp>
                      <wps:wsp>
                        <wps:cNvPr id="181" name="直接连接符 181"/>
                        <wps:cNvCnPr/>
                        <wps:spPr>
                          <a:xfrm>
                            <a:off x="10692" y="7980"/>
                            <a:ext cx="0" cy="424"/>
                          </a:xfrm>
                          <a:prstGeom prst="line">
                            <a:avLst/>
                          </a:prstGeom>
                          <a:ln w="9525" cap="flat" cmpd="sng">
                            <a:solidFill>
                              <a:srgbClr val="000000"/>
                            </a:solidFill>
                            <a:prstDash val="solid"/>
                            <a:headEnd type="none" w="med" len="med"/>
                            <a:tailEnd type="triangle" w="med" len="med"/>
                          </a:ln>
                        </wps:spPr>
                        <wps:bodyPr upright="1"/>
                      </wps:wsp>
                      <wps:wsp>
                        <wps:cNvPr id="182" name="直接连接符 182"/>
                        <wps:cNvCnPr/>
                        <wps:spPr>
                          <a:xfrm flipH="1">
                            <a:off x="4500" y="9150"/>
                            <a:ext cx="6108" cy="0"/>
                          </a:xfrm>
                          <a:prstGeom prst="line">
                            <a:avLst/>
                          </a:prstGeom>
                          <a:ln w="9525" cap="flat" cmpd="sng">
                            <a:solidFill>
                              <a:srgbClr val="000000"/>
                            </a:solidFill>
                            <a:prstDash val="solid"/>
                            <a:headEnd type="none" w="med" len="med"/>
                            <a:tailEnd type="triangle" w="med" len="med"/>
                          </a:ln>
                        </wps:spPr>
                        <wps:bodyPr upright="1"/>
                      </wps:wsp>
                      <wps:wsp>
                        <wps:cNvPr id="183" name="直接连接符 183"/>
                        <wps:cNvCnPr/>
                        <wps:spPr>
                          <a:xfrm>
                            <a:off x="11685" y="4572"/>
                            <a:ext cx="615" cy="0"/>
                          </a:xfrm>
                          <a:prstGeom prst="line">
                            <a:avLst/>
                          </a:prstGeom>
                          <a:ln w="9525" cap="flat" cmpd="sng">
                            <a:solidFill>
                              <a:srgbClr val="000000"/>
                            </a:solidFill>
                            <a:prstDash val="solid"/>
                            <a:headEnd type="none" w="med" len="med"/>
                            <a:tailEnd type="triangle" w="med" len="med"/>
                          </a:ln>
                        </wps:spPr>
                        <wps:bodyPr upright="1"/>
                      </wps:wsp>
                      <wps:wsp>
                        <wps:cNvPr id="184" name="直接连接符 184"/>
                        <wps:cNvCnPr/>
                        <wps:spPr>
                          <a:xfrm>
                            <a:off x="4719" y="2415"/>
                            <a:ext cx="0" cy="468"/>
                          </a:xfrm>
                          <a:prstGeom prst="line">
                            <a:avLst/>
                          </a:prstGeom>
                          <a:ln w="9525" cap="flat" cmpd="sng">
                            <a:solidFill>
                              <a:srgbClr val="000000"/>
                            </a:solidFill>
                            <a:prstDash val="dash"/>
                            <a:headEnd type="none" w="med" len="med"/>
                            <a:tailEnd type="triangle" w="med" len="med"/>
                          </a:ln>
                        </wps:spPr>
                        <wps:bodyPr upright="1"/>
                      </wps:wsp>
                      <wps:wsp>
                        <wps:cNvPr id="185" name="直接连接符 185"/>
                        <wps:cNvCnPr/>
                        <wps:spPr>
                          <a:xfrm flipH="1">
                            <a:off x="8385" y="5295"/>
                            <a:ext cx="363" cy="0"/>
                          </a:xfrm>
                          <a:prstGeom prst="line">
                            <a:avLst/>
                          </a:prstGeom>
                          <a:ln w="9525" cap="flat" cmpd="sng">
                            <a:solidFill>
                              <a:srgbClr val="000000"/>
                            </a:solidFill>
                            <a:prstDash val="solid"/>
                            <a:headEnd type="none" w="med" len="med"/>
                            <a:tailEnd type="triangle" w="med" len="med"/>
                          </a:ln>
                        </wps:spPr>
                        <wps:bodyPr upright="1"/>
                      </wps:wsp>
                      <wps:wsp>
                        <wps:cNvPr id="186" name="文本框 186"/>
                        <wps:cNvSpPr txBox="1"/>
                        <wps:spPr>
                          <a:xfrm>
                            <a:off x="4140" y="6222"/>
                            <a:ext cx="360" cy="1374"/>
                          </a:xfrm>
                          <a:prstGeom prst="rect">
                            <a:avLst/>
                          </a:prstGeom>
                          <a:noFill/>
                          <a:ln w="9525" cap="flat" cmpd="sng">
                            <a:solidFill>
                              <a:srgbClr val="000000"/>
                            </a:solidFill>
                            <a:prstDash val="solid"/>
                            <a:miter/>
                            <a:headEnd type="none" w="med" len="med"/>
                            <a:tailEnd type="none" w="med" len="med"/>
                          </a:ln>
                        </wps:spPr>
                        <wps:txbx>
                          <w:txbxContent>
                            <w:p>
                              <w:pPr>
                                <w:rPr>
                                  <w:szCs w:val="21"/>
                                </w:rPr>
                              </w:pPr>
                              <w:r>
                                <w:rPr>
                                  <w:rFonts w:hint="eastAsia"/>
                                  <w:szCs w:val="21"/>
                                </w:rPr>
                                <w:t>冷却器Ⅲ</w:t>
                              </w:r>
                            </w:p>
                          </w:txbxContent>
                        </wps:txbx>
                        <wps:bodyPr lIns="3600" tIns="3600" rIns="3600" bIns="3600" upright="1"/>
                      </wps:wsp>
                      <wps:wsp>
                        <wps:cNvPr id="187" name="直接连接符 187"/>
                        <wps:cNvCnPr/>
                        <wps:spPr>
                          <a:xfrm flipV="1">
                            <a:off x="4335" y="2928"/>
                            <a:ext cx="0" cy="3291"/>
                          </a:xfrm>
                          <a:prstGeom prst="line">
                            <a:avLst/>
                          </a:prstGeom>
                          <a:ln w="9525" cap="flat" cmpd="sng">
                            <a:solidFill>
                              <a:srgbClr val="000000"/>
                            </a:solidFill>
                            <a:prstDash val="solid"/>
                            <a:headEnd type="none" w="med" len="med"/>
                            <a:tailEnd type="none" w="med" len="med"/>
                          </a:ln>
                        </wps:spPr>
                        <wps:bodyPr upright="1"/>
                      </wps:wsp>
                      <wps:wsp>
                        <wps:cNvPr id="188" name="直接连接符 188"/>
                        <wps:cNvCnPr/>
                        <wps:spPr>
                          <a:xfrm flipH="1">
                            <a:off x="3795" y="2931"/>
                            <a:ext cx="540" cy="0"/>
                          </a:xfrm>
                          <a:prstGeom prst="line">
                            <a:avLst/>
                          </a:prstGeom>
                          <a:ln w="9525" cap="flat" cmpd="sng">
                            <a:solidFill>
                              <a:srgbClr val="000000"/>
                            </a:solidFill>
                            <a:prstDash val="solid"/>
                            <a:headEnd type="none" w="med" len="med"/>
                            <a:tailEnd type="none" w="med" len="med"/>
                          </a:ln>
                        </wps:spPr>
                        <wps:bodyPr upright="1"/>
                      </wps:wsp>
                      <wps:wsp>
                        <wps:cNvPr id="189" name="直接连接符 189"/>
                        <wps:cNvCnPr/>
                        <wps:spPr>
                          <a:xfrm>
                            <a:off x="3795" y="2931"/>
                            <a:ext cx="0" cy="312"/>
                          </a:xfrm>
                          <a:prstGeom prst="line">
                            <a:avLst/>
                          </a:prstGeom>
                          <a:ln w="9525" cap="flat" cmpd="sng">
                            <a:solidFill>
                              <a:srgbClr val="000000"/>
                            </a:solidFill>
                            <a:prstDash val="solid"/>
                            <a:headEnd type="none" w="med" len="med"/>
                            <a:tailEnd type="triangle" w="med" len="med"/>
                          </a:ln>
                        </wps:spPr>
                        <wps:bodyPr upright="1"/>
                      </wps:wsp>
                      <wps:wsp>
                        <wps:cNvPr id="190" name="矩形 190"/>
                        <wps:cNvSpPr/>
                        <wps:spPr>
                          <a:xfrm>
                            <a:off x="6211" y="8520"/>
                            <a:ext cx="900" cy="408"/>
                          </a:xfrm>
                          <a:prstGeom prst="rect">
                            <a:avLst/>
                          </a:prstGeom>
                          <a:noFill/>
                          <a:ln>
                            <a:noFill/>
                          </a:ln>
                        </wps:spPr>
                        <wps:txbx>
                          <w:txbxContent>
                            <w:p>
                              <w:pPr>
                                <w:rPr>
                                  <w:sz w:val="21"/>
                                  <w:szCs w:val="21"/>
                                </w:rPr>
                              </w:pPr>
                              <w:r>
                                <w:rPr>
                                  <w:rFonts w:hint="eastAsia"/>
                                  <w:sz w:val="21"/>
                                  <w:szCs w:val="21"/>
                                </w:rPr>
                                <w:t>新鲜水</w:t>
                              </w:r>
                            </w:p>
                          </w:txbxContent>
                        </wps:txbx>
                        <wps:bodyPr lIns="0" tIns="0" rIns="0" bIns="0" upright="1"/>
                      </wps:wsp>
                      <wps:wsp>
                        <wps:cNvPr id="191" name="直接连接符 191"/>
                        <wps:cNvCnPr/>
                        <wps:spPr>
                          <a:xfrm flipV="1">
                            <a:off x="6975" y="8661"/>
                            <a:ext cx="540" cy="0"/>
                          </a:xfrm>
                          <a:prstGeom prst="line">
                            <a:avLst/>
                          </a:prstGeom>
                          <a:ln w="9525" cap="flat" cmpd="sng">
                            <a:solidFill>
                              <a:srgbClr val="000000"/>
                            </a:solidFill>
                            <a:prstDash val="solid"/>
                            <a:headEnd type="none" w="med" len="med"/>
                            <a:tailEnd type="triangle" w="med" len="med"/>
                          </a:ln>
                        </wps:spPr>
                        <wps:bodyPr upright="1"/>
                      </wps:wsp>
                      <wps:wsp>
                        <wps:cNvPr id="192" name="直接连接符 192"/>
                        <wps:cNvCnPr/>
                        <wps:spPr>
                          <a:xfrm flipV="1">
                            <a:off x="9435" y="8082"/>
                            <a:ext cx="0" cy="309"/>
                          </a:xfrm>
                          <a:prstGeom prst="line">
                            <a:avLst/>
                          </a:prstGeom>
                          <a:ln w="9525" cap="flat" cmpd="sng">
                            <a:solidFill>
                              <a:srgbClr val="000000"/>
                            </a:solidFill>
                            <a:prstDash val="solid"/>
                            <a:headEnd type="none" w="med" len="med"/>
                            <a:tailEnd type="triangle" w="med" len="med"/>
                          </a:ln>
                        </wps:spPr>
                        <wps:bodyPr upright="1"/>
                      </wps:wsp>
                      <wps:wsp>
                        <wps:cNvPr id="193" name="文本框 193"/>
                        <wps:cNvSpPr txBox="1"/>
                        <wps:spPr>
                          <a:xfrm>
                            <a:off x="9054" y="7767"/>
                            <a:ext cx="900" cy="312"/>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冷却器Ⅱ</w:t>
                              </w:r>
                            </w:p>
                          </w:txbxContent>
                        </wps:txbx>
                        <wps:bodyPr lIns="3600" tIns="3600" rIns="3600" bIns="3600" upright="1"/>
                      </wps:wsp>
                      <wps:wsp>
                        <wps:cNvPr id="194" name="直接连接符 194"/>
                        <wps:cNvCnPr/>
                        <wps:spPr>
                          <a:xfrm flipV="1">
                            <a:off x="8595" y="6087"/>
                            <a:ext cx="831" cy="9"/>
                          </a:xfrm>
                          <a:prstGeom prst="line">
                            <a:avLst/>
                          </a:prstGeom>
                          <a:ln w="9525" cap="flat" cmpd="sng">
                            <a:solidFill>
                              <a:srgbClr val="000000"/>
                            </a:solidFill>
                            <a:prstDash val="solid"/>
                            <a:headEnd type="none" w="med" len="med"/>
                            <a:tailEnd type="none" w="med" len="med"/>
                          </a:ln>
                        </wps:spPr>
                        <wps:bodyPr upright="1"/>
                      </wps:wsp>
                      <wps:wsp>
                        <wps:cNvPr id="195" name="直接连接符 195"/>
                        <wps:cNvCnPr/>
                        <wps:spPr>
                          <a:xfrm>
                            <a:off x="8595" y="6111"/>
                            <a:ext cx="0" cy="255"/>
                          </a:xfrm>
                          <a:prstGeom prst="line">
                            <a:avLst/>
                          </a:prstGeom>
                          <a:ln w="9525" cap="flat" cmpd="sng">
                            <a:solidFill>
                              <a:srgbClr val="000000"/>
                            </a:solidFill>
                            <a:prstDash val="solid"/>
                            <a:headEnd type="none" w="med" len="med"/>
                            <a:tailEnd type="triangle" w="med" len="med"/>
                          </a:ln>
                        </wps:spPr>
                        <wps:bodyPr upright="1"/>
                      </wps:wsp>
                      <wps:wsp>
                        <wps:cNvPr id="196" name="直接连接符 196"/>
                        <wps:cNvCnPr/>
                        <wps:spPr>
                          <a:xfrm>
                            <a:off x="10692" y="5886"/>
                            <a:ext cx="0" cy="336"/>
                          </a:xfrm>
                          <a:prstGeom prst="line">
                            <a:avLst/>
                          </a:prstGeom>
                          <a:ln w="9525" cap="flat" cmpd="sng">
                            <a:solidFill>
                              <a:srgbClr val="000000"/>
                            </a:solidFill>
                            <a:prstDash val="solid"/>
                            <a:headEnd type="none" w="med" len="med"/>
                            <a:tailEnd type="triangle" w="med" len="med"/>
                          </a:ln>
                        </wps:spPr>
                        <wps:bodyPr upright="1"/>
                      </wps:wsp>
                      <wps:wsp>
                        <wps:cNvPr id="197" name="直接连接符 197"/>
                        <wps:cNvCnPr/>
                        <wps:spPr>
                          <a:xfrm flipV="1">
                            <a:off x="11907" y="7959"/>
                            <a:ext cx="0" cy="402"/>
                          </a:xfrm>
                          <a:prstGeom prst="line">
                            <a:avLst/>
                          </a:prstGeom>
                          <a:ln w="9525" cap="flat" cmpd="sng">
                            <a:solidFill>
                              <a:srgbClr val="000000"/>
                            </a:solidFill>
                            <a:prstDash val="solid"/>
                            <a:headEnd type="none" w="med" len="med"/>
                            <a:tailEnd type="triangle" w="med" len="med"/>
                          </a:ln>
                        </wps:spPr>
                        <wps:bodyPr upright="1"/>
                      </wps:wsp>
                      <wps:wsp>
                        <wps:cNvPr id="198" name="文本框 198"/>
                        <wps:cNvSpPr txBox="1"/>
                        <wps:spPr>
                          <a:xfrm>
                            <a:off x="11487" y="7647"/>
                            <a:ext cx="1088" cy="312"/>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冷却器Ⅰ</w:t>
                              </w:r>
                            </w:p>
                          </w:txbxContent>
                        </wps:txbx>
                        <wps:bodyPr lIns="3600" tIns="3600" rIns="3600" bIns="3600" upright="1"/>
                      </wps:wsp>
                      <wps:wsp>
                        <wps:cNvPr id="199" name="文本框 199"/>
                        <wps:cNvSpPr txBox="1"/>
                        <wps:spPr>
                          <a:xfrm>
                            <a:off x="7575" y="9256"/>
                            <a:ext cx="5180" cy="468"/>
                          </a:xfrm>
                          <a:prstGeom prst="rect">
                            <a:avLst/>
                          </a:prstGeom>
                          <a:noFill/>
                          <a:ln w="19050">
                            <a:noFill/>
                          </a:ln>
                        </wps:spPr>
                        <wps:txbx>
                          <w:txbxContent>
                            <w:p>
                              <w:pPr>
                                <w:rPr>
                                  <w:rFonts w:hint="default" w:ascii="Times New Roman" w:hAnsi="Times New Roman" w:cs="Times New Roman"/>
                                </w:rPr>
                              </w:pPr>
                              <w:r>
                                <w:rPr>
                                  <w:rFonts w:hint="default" w:ascii="Times New Roman" w:hAnsi="Times New Roman" w:cs="Times New Roman"/>
                                  <w:b/>
                                </w:rPr>
                                <w:t>图</w:t>
                              </w:r>
                              <w:r>
                                <w:rPr>
                                  <w:rFonts w:hint="default" w:ascii="Times New Roman" w:hAnsi="Times New Roman" w:cs="Times New Roman"/>
                                  <w:b/>
                                  <w:lang w:val="en-US" w:eastAsia="zh-CN"/>
                                </w:rPr>
                                <w:t>4-4</w:t>
                              </w:r>
                              <w:r>
                                <w:rPr>
                                  <w:rFonts w:hint="default" w:ascii="Times New Roman" w:hAnsi="Times New Roman" w:cs="Times New Roman"/>
                                  <w:b/>
                                </w:rPr>
                                <w:t xml:space="preserve">    硫酸生产工艺流程及排污节点图</w:t>
                              </w:r>
                            </w:p>
                          </w:txbxContent>
                        </wps:txbx>
                        <wps:bodyPr upright="1"/>
                      </wps:wsp>
                      <wps:wsp>
                        <wps:cNvPr id="200" name="直接连接符 200"/>
                        <wps:cNvCnPr/>
                        <wps:spPr>
                          <a:xfrm flipV="1">
                            <a:off x="9786" y="4602"/>
                            <a:ext cx="1509" cy="0"/>
                          </a:xfrm>
                          <a:prstGeom prst="line">
                            <a:avLst/>
                          </a:prstGeom>
                          <a:ln w="9525" cap="flat" cmpd="sng">
                            <a:solidFill>
                              <a:srgbClr val="000000"/>
                            </a:solidFill>
                            <a:prstDash val="solid"/>
                            <a:headEnd type="none" w="med" len="med"/>
                            <a:tailEnd type="triangle" w="med" len="med"/>
                          </a:ln>
                        </wps:spPr>
                        <wps:bodyPr upright="1"/>
                      </wps:wsp>
                      <wps:wsp>
                        <wps:cNvPr id="201" name="直接连接符 201"/>
                        <wps:cNvCnPr/>
                        <wps:spPr>
                          <a:xfrm>
                            <a:off x="11685" y="4784"/>
                            <a:ext cx="0" cy="511"/>
                          </a:xfrm>
                          <a:prstGeom prst="line">
                            <a:avLst/>
                          </a:prstGeom>
                          <a:ln w="9525" cap="flat" cmpd="sng">
                            <a:solidFill>
                              <a:srgbClr val="000000"/>
                            </a:solidFill>
                            <a:prstDash val="solid"/>
                            <a:headEnd type="none" w="med" len="med"/>
                            <a:tailEnd type="none" w="med" len="med"/>
                          </a:ln>
                        </wps:spPr>
                        <wps:bodyPr upright="1"/>
                      </wps:wsp>
                      <wps:wsp>
                        <wps:cNvPr id="202" name="文本框 202"/>
                        <wps:cNvSpPr txBox="1"/>
                        <wps:spPr>
                          <a:xfrm>
                            <a:off x="11295" y="4323"/>
                            <a:ext cx="735"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 w:val="21"/>
                                  <w:szCs w:val="21"/>
                                </w:rPr>
                                <w:t>五</w:t>
                              </w:r>
                              <w:r>
                                <w:rPr>
                                  <w:rFonts w:hint="eastAsia"/>
                                  <w:szCs w:val="21"/>
                                </w:rPr>
                                <w:t>段</w:t>
                              </w:r>
                            </w:p>
                          </w:txbxContent>
                        </wps:txbx>
                        <wps:bodyPr upright="1"/>
                      </wps:wsp>
                      <wps:wsp>
                        <wps:cNvPr id="203" name="文本框 203"/>
                        <wps:cNvSpPr txBox="1"/>
                        <wps:spPr>
                          <a:xfrm>
                            <a:off x="14235" y="5859"/>
                            <a:ext cx="360" cy="1596"/>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省煤器ⅡⅠ</w:t>
                              </w:r>
                            </w:p>
                          </w:txbxContent>
                        </wps:txbx>
                        <wps:bodyPr lIns="3600" tIns="3600" rIns="3600" bIns="3600" upright="1"/>
                      </wps:wsp>
                      <wps:wsp>
                        <wps:cNvPr id="204" name="直接连接符 204"/>
                        <wps:cNvCnPr/>
                        <wps:spPr>
                          <a:xfrm flipV="1">
                            <a:off x="11355" y="7230"/>
                            <a:ext cx="2880" cy="0"/>
                          </a:xfrm>
                          <a:prstGeom prst="line">
                            <a:avLst/>
                          </a:prstGeom>
                          <a:ln w="9525" cap="flat" cmpd="sng">
                            <a:solidFill>
                              <a:srgbClr val="000000"/>
                            </a:solidFill>
                            <a:prstDash val="solid"/>
                            <a:headEnd type="none" w="med" len="med"/>
                            <a:tailEnd type="none" w="med" len="med"/>
                          </a:ln>
                        </wps:spPr>
                        <wps:bodyPr upright="1"/>
                      </wps:wsp>
                      <wps:wsp>
                        <wps:cNvPr id="205" name="文本框 205"/>
                        <wps:cNvSpPr txBox="1"/>
                        <wps:spPr>
                          <a:xfrm>
                            <a:off x="10020" y="8370"/>
                            <a:ext cx="205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一吸塔</w:t>
                              </w:r>
                              <w:r>
                                <w:rPr>
                                  <w:sz w:val="21"/>
                                  <w:szCs w:val="21"/>
                                </w:rPr>
                                <w:t>循环槽</w:t>
                              </w:r>
                            </w:p>
                          </w:txbxContent>
                        </wps:txbx>
                        <wps:bodyPr upright="1"/>
                      </wps:wsp>
                      <wps:wsp>
                        <wps:cNvPr id="206" name="直接连接符 206"/>
                        <wps:cNvCnPr/>
                        <wps:spPr>
                          <a:xfrm flipV="1">
                            <a:off x="10692" y="5877"/>
                            <a:ext cx="1224" cy="9"/>
                          </a:xfrm>
                          <a:prstGeom prst="line">
                            <a:avLst/>
                          </a:prstGeom>
                          <a:ln w="9525" cap="flat" cmpd="sng">
                            <a:solidFill>
                              <a:srgbClr val="000000"/>
                            </a:solidFill>
                            <a:prstDash val="solid"/>
                            <a:headEnd type="none" w="med" len="med"/>
                            <a:tailEnd type="none" w="med" len="med"/>
                          </a:ln>
                        </wps:spPr>
                        <wps:bodyPr upright="1"/>
                      </wps:wsp>
                      <wps:wsp>
                        <wps:cNvPr id="207" name="文本框 207"/>
                        <wps:cNvSpPr txBox="1"/>
                        <wps:spPr>
                          <a:xfrm>
                            <a:off x="8748" y="5105"/>
                            <a:ext cx="1440" cy="312"/>
                          </a:xfrm>
                          <a:prstGeom prst="rect">
                            <a:avLst/>
                          </a:prstGeom>
                          <a:no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低温过热器</w:t>
                              </w:r>
                            </w:p>
                          </w:txbxContent>
                        </wps:txbx>
                        <wps:bodyPr lIns="3600" tIns="3600" rIns="3600" bIns="3600" upright="1"/>
                      </wps:wsp>
                      <wps:wsp>
                        <wps:cNvPr id="208" name="文本框 208"/>
                        <wps:cNvSpPr txBox="1"/>
                        <wps:spPr>
                          <a:xfrm>
                            <a:off x="8025" y="4779"/>
                            <a:ext cx="360" cy="1278"/>
                          </a:xfrm>
                          <a:prstGeom prst="rect">
                            <a:avLst/>
                          </a:prstGeom>
                          <a:no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省煤器Ⅰ</w:t>
                              </w:r>
                            </w:p>
                          </w:txbxContent>
                        </wps:txbx>
                        <wps:bodyPr lIns="3600" tIns="3600" rIns="3600" bIns="3600" upright="1"/>
                      </wps:wsp>
                      <wps:wsp>
                        <wps:cNvPr id="209" name="直接连接符 209"/>
                        <wps:cNvCnPr/>
                        <wps:spPr>
                          <a:xfrm flipH="1">
                            <a:off x="9426" y="6087"/>
                            <a:ext cx="0" cy="1689"/>
                          </a:xfrm>
                          <a:prstGeom prst="line">
                            <a:avLst/>
                          </a:prstGeom>
                          <a:ln w="9525" cap="flat" cmpd="sng">
                            <a:solidFill>
                              <a:srgbClr val="000000"/>
                            </a:solidFill>
                            <a:prstDash val="solid"/>
                            <a:headEnd type="none" w="med" len="med"/>
                            <a:tailEnd type="none" w="med" len="med"/>
                          </a:ln>
                        </wps:spPr>
                        <wps:bodyPr upright="1"/>
                      </wps:wsp>
                      <wps:wsp>
                        <wps:cNvPr id="210" name="直接连接符 210"/>
                        <wps:cNvCnPr/>
                        <wps:spPr>
                          <a:xfrm flipH="1">
                            <a:off x="10608" y="8832"/>
                            <a:ext cx="3" cy="318"/>
                          </a:xfrm>
                          <a:prstGeom prst="line">
                            <a:avLst/>
                          </a:prstGeom>
                          <a:ln w="9525" cap="flat" cmpd="sng">
                            <a:solidFill>
                              <a:srgbClr val="000000"/>
                            </a:solidFill>
                            <a:prstDash val="solid"/>
                            <a:headEnd type="none" w="med" len="med"/>
                            <a:tailEnd type="none" w="med" len="med"/>
                          </a:ln>
                        </wps:spPr>
                        <wps:bodyPr upright="1"/>
                      </wps:wsp>
                      <wps:wsp>
                        <wps:cNvPr id="211" name="直接连接符 211"/>
                        <wps:cNvCnPr/>
                        <wps:spPr>
                          <a:xfrm flipV="1">
                            <a:off x="9786" y="4332"/>
                            <a:ext cx="0" cy="240"/>
                          </a:xfrm>
                          <a:prstGeom prst="line">
                            <a:avLst/>
                          </a:prstGeom>
                          <a:ln w="9525" cap="flat" cmpd="sng">
                            <a:solidFill>
                              <a:srgbClr val="000000"/>
                            </a:solidFill>
                            <a:prstDash val="solid"/>
                            <a:headEnd type="none" w="med" len="med"/>
                            <a:tailEnd type="none" w="med" len="med"/>
                          </a:ln>
                        </wps:spPr>
                        <wps:bodyPr upright="1"/>
                      </wps:wsp>
                      <wps:wsp>
                        <wps:cNvPr id="212" name="直接连接符 212"/>
                        <wps:cNvCnPr/>
                        <wps:spPr>
                          <a:xfrm>
                            <a:off x="7731" y="4077"/>
                            <a:ext cx="753" cy="0"/>
                          </a:xfrm>
                          <a:prstGeom prst="line">
                            <a:avLst/>
                          </a:prstGeom>
                          <a:ln w="9525" cap="flat" cmpd="sng">
                            <a:solidFill>
                              <a:srgbClr val="000000"/>
                            </a:solidFill>
                            <a:prstDash val="solid"/>
                            <a:headEnd type="none" w="med" len="med"/>
                            <a:tailEnd type="none" w="med" len="med"/>
                          </a:ln>
                        </wps:spPr>
                        <wps:bodyPr upright="1"/>
                      </wps:wsp>
                      <wps:wsp>
                        <wps:cNvPr id="213" name="直接连接符 213"/>
                        <wps:cNvCnPr/>
                        <wps:spPr>
                          <a:xfrm flipV="1">
                            <a:off x="7755" y="4059"/>
                            <a:ext cx="0" cy="1404"/>
                          </a:xfrm>
                          <a:prstGeom prst="line">
                            <a:avLst/>
                          </a:prstGeom>
                          <a:ln w="9525" cap="flat" cmpd="sng">
                            <a:solidFill>
                              <a:srgbClr val="000000"/>
                            </a:solidFill>
                            <a:prstDash val="solid"/>
                            <a:headEnd type="none" w="med" len="med"/>
                            <a:tailEnd type="none" w="med" len="med"/>
                          </a:ln>
                        </wps:spPr>
                        <wps:bodyPr upright="1"/>
                      </wps:wsp>
                      <wps:wsp>
                        <wps:cNvPr id="214" name="矩形 214"/>
                        <wps:cNvSpPr/>
                        <wps:spPr>
                          <a:xfrm>
                            <a:off x="12668" y="8488"/>
                            <a:ext cx="791" cy="350"/>
                          </a:xfrm>
                          <a:prstGeom prst="rect">
                            <a:avLst/>
                          </a:prstGeom>
                          <a:noFill/>
                          <a:ln>
                            <a:noFill/>
                          </a:ln>
                        </wps:spPr>
                        <wps:txbx>
                          <w:txbxContent>
                            <w:p>
                              <w:pPr>
                                <w:rPr>
                                  <w:sz w:val="21"/>
                                  <w:szCs w:val="21"/>
                                </w:rPr>
                              </w:pPr>
                              <w:r>
                                <w:rPr>
                                  <w:rFonts w:hint="eastAsia"/>
                                  <w:sz w:val="21"/>
                                  <w:szCs w:val="21"/>
                                </w:rPr>
                                <w:t>新鲜水</w:t>
                              </w:r>
                            </w:p>
                          </w:txbxContent>
                        </wps:txbx>
                        <wps:bodyPr lIns="0" tIns="0" rIns="0" bIns="0" upright="1"/>
                      </wps:wsp>
                      <wps:wsp>
                        <wps:cNvPr id="215" name="直接连接符 215"/>
                        <wps:cNvCnPr/>
                        <wps:spPr>
                          <a:xfrm flipH="1" flipV="1">
                            <a:off x="12075" y="8583"/>
                            <a:ext cx="500" cy="0"/>
                          </a:xfrm>
                          <a:prstGeom prst="line">
                            <a:avLst/>
                          </a:prstGeom>
                          <a:ln w="9525" cap="flat" cmpd="sng">
                            <a:solidFill>
                              <a:srgbClr val="000000"/>
                            </a:solidFill>
                            <a:prstDash val="solid"/>
                            <a:headEnd type="none" w="med" len="med"/>
                            <a:tailEnd type="triangle" w="med" len="med"/>
                          </a:ln>
                        </wps:spPr>
                        <wps:bodyPr upright="1"/>
                      </wps:wsp>
                      <wps:wsp>
                        <wps:cNvPr id="216" name="直接连接符 216"/>
                        <wps:cNvCnPr/>
                        <wps:spPr>
                          <a:xfrm>
                            <a:off x="4524" y="7077"/>
                            <a:ext cx="417" cy="0"/>
                          </a:xfrm>
                          <a:prstGeom prst="line">
                            <a:avLst/>
                          </a:prstGeom>
                          <a:ln w="9525" cap="flat" cmpd="sng">
                            <a:solidFill>
                              <a:srgbClr val="000000"/>
                            </a:solidFill>
                            <a:prstDash val="solid"/>
                            <a:headEnd type="none" w="med" len="med"/>
                            <a:tailEnd type="triangle" w="med" len="med"/>
                          </a:ln>
                        </wps:spPr>
                        <wps:bodyPr upright="1"/>
                      </wps:wsp>
                      <wps:wsp>
                        <wps:cNvPr id="217" name="文本框 217"/>
                        <wps:cNvSpPr txBox="1"/>
                        <wps:spPr>
                          <a:xfrm>
                            <a:off x="13751" y="7776"/>
                            <a:ext cx="1290" cy="15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sz w:val="21"/>
                                  <w:szCs w:val="21"/>
                                </w:rPr>
                                <w:t>图例：</w:t>
                              </w:r>
                            </w:p>
                            <w:p>
                              <w:pPr>
                                <w:rPr>
                                  <w:sz w:val="21"/>
                                  <w:szCs w:val="21"/>
                                </w:rPr>
                              </w:pPr>
                              <w:r>
                                <w:rPr>
                                  <w:sz w:val="21"/>
                                  <w:szCs w:val="21"/>
                                </w:rPr>
                                <w:t xml:space="preserve">G废气 </w:t>
                              </w:r>
                            </w:p>
                            <w:p>
                              <w:pPr>
                                <w:rPr>
                                  <w:sz w:val="21"/>
                                  <w:szCs w:val="21"/>
                                </w:rPr>
                              </w:pPr>
                              <w:r>
                                <w:rPr>
                                  <w:sz w:val="21"/>
                                  <w:szCs w:val="21"/>
                                </w:rPr>
                                <w:t xml:space="preserve">W废水  </w:t>
                              </w:r>
                            </w:p>
                            <w:p>
                              <w:pPr>
                                <w:rPr>
                                  <w:sz w:val="21"/>
                                  <w:szCs w:val="21"/>
                                </w:rPr>
                              </w:pPr>
                              <w:r>
                                <w:rPr>
                                  <w:sz w:val="21"/>
                                  <w:szCs w:val="21"/>
                                </w:rPr>
                                <w:t>S固废</w:t>
                              </w:r>
                            </w:p>
                            <w:p/>
                          </w:txbxContent>
                        </wps:txbx>
                        <wps:bodyPr upright="1"/>
                      </wps:wsp>
                    </wpg:wgp>
                  </a:graphicData>
                </a:graphic>
              </wp:anchor>
            </w:drawing>
          </mc:Choice>
          <mc:Fallback>
            <w:pict>
              <v:group id="_x0000_s1026" o:spid="_x0000_s1026" o:spt="203" style="position:absolute;left:0pt;margin-left:-9pt;margin-top:7.5pt;height:388.7pt;width:689.05pt;z-index:251833344;mso-width-relative:page;mso-height-relative:page;" coordorigin="1260,1950" coordsize="13781,7774" o:gfxdata="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">
                <o:lock v:ext="edit" aspectratio="f"/>
                <v:rect id="_x0000_s1026" o:spid="_x0000_s1026" o:spt="1" style="position:absolute;left:2355;top:1995;height:420;width:765;" fillcolor="#FFFFFF" filled="t" stroked="t" coordsize="21600,21600" o:gfxdata="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KdPN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1mm,1mm,1mm,1mm">
                    <w:txbxContent>
                      <w:p>
                        <w:r>
                          <w:rPr>
                            <w:rFonts w:hint="eastAsia"/>
                            <w:sz w:val="21"/>
                            <w:szCs w:val="21"/>
                          </w:rPr>
                          <w:t>熔硫</w:t>
                        </w:r>
                        <w:r>
                          <w:rPr>
                            <w:rFonts w:hint="eastAsia"/>
                          </w:rPr>
                          <w:t>槽</w:t>
                        </w:r>
                      </w:p>
                    </w:txbxContent>
                  </v:textbox>
                </v:rect>
                <v:rect id="_x0000_s1026" o:spid="_x0000_s1026" o:spt="1" style="position:absolute;left:7023;top:3075;height:1092;width:540;" fillcolor="#FFFFFF" filled="t" stroked="t" coordsize="21600,21600" o:gfxdata="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V2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jc w:val="center"/>
                          <w:rPr>
                            <w:sz w:val="21"/>
                            <w:szCs w:val="21"/>
                          </w:rPr>
                        </w:pPr>
                        <w:r>
                          <w:rPr>
                            <w:rFonts w:hint="eastAsia"/>
                            <w:sz w:val="21"/>
                            <w:szCs w:val="21"/>
                          </w:rPr>
                          <w:t>焚硫炉</w:t>
                        </w:r>
                      </w:p>
                    </w:txbxContent>
                  </v:textbox>
                </v:rect>
                <v:rect id="_x0000_s1026" o:spid="_x0000_s1026" o:spt="1" style="position:absolute;left:8475;top:2919;height:1404;width:540;" fillcolor="#FFFFFF" filled="t" stroked="t" coordsize="21600,21600" o:gfxdata="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uI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mm,1mm,1mm,1mm">
                    <w:txbxContent>
                      <w:p>
                        <w:pPr>
                          <w:jc w:val="center"/>
                          <w:rPr>
                            <w:sz w:val="21"/>
                            <w:szCs w:val="21"/>
                          </w:rPr>
                        </w:pPr>
                        <w:r>
                          <w:rPr>
                            <w:rFonts w:hint="eastAsia"/>
                            <w:sz w:val="21"/>
                            <w:szCs w:val="21"/>
                          </w:rPr>
                          <w:t>废</w:t>
                        </w:r>
                      </w:p>
                      <w:p>
                        <w:pPr>
                          <w:jc w:val="center"/>
                          <w:rPr>
                            <w:sz w:val="21"/>
                            <w:szCs w:val="21"/>
                          </w:rPr>
                        </w:pPr>
                        <w:r>
                          <w:rPr>
                            <w:rFonts w:hint="eastAsia"/>
                            <w:sz w:val="21"/>
                            <w:szCs w:val="21"/>
                          </w:rPr>
                          <w:t>热</w:t>
                        </w:r>
                      </w:p>
                      <w:p>
                        <w:pPr>
                          <w:jc w:val="center"/>
                          <w:rPr>
                            <w:sz w:val="21"/>
                            <w:szCs w:val="21"/>
                          </w:rPr>
                        </w:pPr>
                        <w:r>
                          <w:rPr>
                            <w:rFonts w:hint="eastAsia"/>
                            <w:sz w:val="21"/>
                            <w:szCs w:val="21"/>
                          </w:rPr>
                          <w:t>锅</w:t>
                        </w:r>
                      </w:p>
                      <w:p>
                        <w:pPr>
                          <w:jc w:val="center"/>
                          <w:rPr>
                            <w:sz w:val="21"/>
                            <w:szCs w:val="21"/>
                          </w:rPr>
                        </w:pPr>
                        <w:r>
                          <w:rPr>
                            <w:rFonts w:hint="eastAsia"/>
                            <w:sz w:val="21"/>
                            <w:szCs w:val="21"/>
                          </w:rPr>
                          <w:t>炉</w:t>
                        </w:r>
                      </w:p>
                    </w:txbxContent>
                  </v:textbox>
                </v:rect>
                <v:shape id="_x0000_s1026" o:spid="_x0000_s1026" o:spt="32" type="#_x0000_t32" style="position:absolute;left:1815;top:2151;height:0;width:540;" filled="f" stroked="t" coordsize="21600,21600" o:gfxdata="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P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1260;top:1950;height:420;width:597;" filled="f" stroked="f" coordsize="21600,21600" o:gfxdata="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X/jb4A&#10;AADcAAAADwAAAAAAAAABACAAAAAiAAAAZHJzL2Rvd25yZXYueG1sUEsBAhQAFAAAAAgAh07iQDMv&#10;BZ47AAAAOQAAABAAAAAAAAAAAQAgAAAADQEAAGRycy9zaGFwZXhtbC54bWxQSwUGAAAAAAYABgBb&#10;AQAAtwMAAAAA&#10;">
                  <v:fill on="f" focussize="0,0"/>
                  <v:stroke on="f"/>
                  <v:imagedata o:title=""/>
                  <o:lock v:ext="edit" aspectratio="f"/>
                  <v:textbox inset="1mm,1mm,1mm,1mm">
                    <w:txbxContent>
                      <w:p>
                        <w:pPr>
                          <w:rPr>
                            <w:sz w:val="21"/>
                            <w:szCs w:val="21"/>
                          </w:rPr>
                        </w:pPr>
                        <w:r>
                          <w:rPr>
                            <w:rFonts w:hint="eastAsia"/>
                            <w:sz w:val="21"/>
                            <w:szCs w:val="21"/>
                          </w:rPr>
                          <w:t>硫磺</w:t>
                        </w:r>
                      </w:p>
                    </w:txbxContent>
                  </v:textbox>
                </v:rect>
                <v:rect id="_x0000_s1026" o:spid="_x0000_s1026" o:spt="1" style="position:absolute;left:1275;top:3555;height:420;width:597;" filled="f" stroked="f" coordsize="21600,21600" o:gfxdata="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VoWvQAA&#10;ANwAAAAPAAAAAAAAAAEAIAAAACIAAABkcnMvZG93bnJldi54bWxQSwECFAAUAAAACACHTuJAMy8F&#10;njsAAAA5AAAAEAAAAAAAAAABACAAAAAMAQAAZHJzL3NoYXBleG1sLnhtbFBLBQYAAAAABgAGAFsB&#10;AAC2AwAAAAA=&#10;">
                  <v:fill on="f" focussize="0,0"/>
                  <v:stroke on="f"/>
                  <v:imagedata o:title=""/>
                  <o:lock v:ext="edit" aspectratio="f"/>
                  <v:textbox inset="1mm,1mm,1mm,1mm">
                    <w:txbxContent>
                      <w:p>
                        <w:pPr>
                          <w:rPr>
                            <w:sz w:val="21"/>
                            <w:szCs w:val="21"/>
                          </w:rPr>
                        </w:pPr>
                        <w:r>
                          <w:rPr>
                            <w:rFonts w:hint="eastAsia"/>
                            <w:sz w:val="21"/>
                            <w:szCs w:val="21"/>
                          </w:rPr>
                          <w:t>空气</w:t>
                        </w:r>
                      </w:p>
                    </w:txbxContent>
                  </v:textbox>
                </v:rect>
                <v:line id="_x0000_s1026" o:spid="_x0000_s1026" o:spt="20" style="position:absolute;left:1815;top:3711;height:0;width:540;" filled="f" stroked="t" coordsize="21600,21600" o:gfxdata="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8V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32" type="#_x0000_t32" style="position:absolute;left:11790;top:8859;height:0;width:0;" filled="f" stroked="t" coordsize="21600,21600" o:gfxdata="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ka+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_x0000_s1026" o:spid="_x0000_s1026" o:spt="1" style="position:absolute;left:12276;top:4359;height:504;width:592;" filled="f" stroked="f" coordsize="21600,21600" o:gfxdata="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75jrsAAADc&#10;AAAADwAAAAAAAAABACAAAAAiAAAAZHJzL2Rvd25yZXYueG1sUEsBAhQAFAAAAAgAh07iQDMvBZ47&#10;AAAAOQAAABAAAAAAAAAAAQAgAAAACgEAAGRycy9zaGFwZXhtbC54bWxQSwUGAAAAAAYABgBbAQAA&#10;tAMAAAAA&#10;">
                  <v:fill on="f" focussize="0,0"/>
                  <v:stroke on="f"/>
                  <v:imagedata o:title=""/>
                  <o:lock v:ext="edit" aspectratio="f"/>
                  <v:textbox inset="1mm,1mm,1mm,1mm">
                    <w:txbxContent>
                      <w:p>
                        <w:pPr>
                          <w:rPr>
                            <w:sz w:val="21"/>
                            <w:szCs w:val="21"/>
                          </w:rPr>
                        </w:pPr>
                        <w:r>
                          <w:rPr>
                            <w:sz w:val="21"/>
                            <w:szCs w:val="21"/>
                          </w:rPr>
                          <w:t>S</w:t>
                        </w:r>
                        <w:r>
                          <w:rPr>
                            <w:sz w:val="21"/>
                            <w:szCs w:val="21"/>
                            <w:vertAlign w:val="subscript"/>
                          </w:rPr>
                          <w:t>3</w:t>
                        </w:r>
                        <w:r>
                          <w:rPr>
                            <w:rFonts w:hint="eastAsia"/>
                            <w:sz w:val="21"/>
                            <w:szCs w:val="21"/>
                            <w:vertAlign w:val="subscript"/>
                          </w:rPr>
                          <w:t>-2</w:t>
                        </w:r>
                      </w:p>
                    </w:txbxContent>
                  </v:textbox>
                </v:rect>
                <v:rect id="_x0000_s1026" o:spid="_x0000_s1026" o:spt="1" style="position:absolute;left:6813;top:6593;height:393;width:723;" filled="f" stroked="f" coordsize="21600,21600" o:gfxdata="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cFbsAAADc&#10;AAAADwAAAAAAAAABACAAAAAiAAAAZHJzL2Rvd25yZXYueG1sUEsBAhQAFAAAAAgAh07iQDMvBZ47&#10;AAAAOQAAABAAAAAAAAAAAQAgAAAACgEAAGRycy9zaGFwZXhtbC54bWxQSwUGAAAAAAYABgBbAQAA&#10;tAMAAAAA&#10;">
                  <v:fill on="f" focussize="0,0"/>
                  <v:stroke on="f"/>
                  <v:imagedata o:title=""/>
                  <o:lock v:ext="edit" aspectratio="f"/>
                  <v:textbox inset="1mm,1mm,1mm,1mm">
                    <w:txbxContent>
                      <w:p>
                        <w:pPr>
                          <w:ind w:firstLine="105" w:firstLineChars="50"/>
                          <w:rPr>
                            <w:sz w:val="21"/>
                            <w:szCs w:val="21"/>
                          </w:rPr>
                        </w:pPr>
                        <w:r>
                          <w:rPr>
                            <w:sz w:val="21"/>
                            <w:szCs w:val="21"/>
                          </w:rPr>
                          <w:t>G</w:t>
                        </w:r>
                        <w:r>
                          <w:rPr>
                            <w:sz w:val="21"/>
                            <w:szCs w:val="21"/>
                            <w:vertAlign w:val="subscript"/>
                          </w:rPr>
                          <w:t>3</w:t>
                        </w:r>
                        <w:r>
                          <w:rPr>
                            <w:rFonts w:hint="eastAsia"/>
                            <w:sz w:val="21"/>
                            <w:szCs w:val="21"/>
                            <w:vertAlign w:val="subscript"/>
                          </w:rPr>
                          <w:t>-1</w:t>
                        </w:r>
                      </w:p>
                      <w:p>
                        <w:pPr>
                          <w:ind w:firstLine="105" w:firstLineChars="50"/>
                          <w:rPr>
                            <w:szCs w:val="21"/>
                          </w:rPr>
                        </w:pPr>
                      </w:p>
                      <w:p/>
                    </w:txbxContent>
                  </v:textbox>
                </v:rect>
                <v:rect id="_x0000_s1026" o:spid="_x0000_s1026" o:spt="1" style="position:absolute;left:2355;top:2931;height:1932;width:360;" fillcolor="#FFFFFF" filled="t" stroked="t" coordsize="21600,21600" o:gfxdata="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au1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mm,1mm,1mm,1mm">
                    <w:txbxContent>
                      <w:p>
                        <w:pPr>
                          <w:rPr>
                            <w:szCs w:val="21"/>
                          </w:rPr>
                        </w:pPr>
                        <w:r>
                          <w:rPr>
                            <w:rFonts w:hint="eastAsia"/>
                            <w:sz w:val="21"/>
                            <w:szCs w:val="21"/>
                          </w:rPr>
                          <w:t>空气鼓风机</w:t>
                        </w:r>
                      </w:p>
                    </w:txbxContent>
                  </v:textbox>
                </v:rect>
                <v:line id="_x0000_s1026" o:spid="_x0000_s1026" o:spt="20" style="position:absolute;left:3135;top:2154;height:0;width:54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690;top:1995;height:420;width:1245;" fillcolor="#FFFFFF" filled="t" stroked="t" coordsize="21600,21600" o:gfxdata="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Wf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1mm,1mm,1mm,1mm">
                    <w:txbxContent>
                      <w:p>
                        <w:pPr>
                          <w:rPr>
                            <w:szCs w:val="21"/>
                          </w:rPr>
                        </w:pPr>
                        <w:r>
                          <w:rPr>
                            <w:rFonts w:hint="eastAsia"/>
                            <w:sz w:val="21"/>
                            <w:szCs w:val="21"/>
                          </w:rPr>
                          <w:t>液硫过滤器</w:t>
                        </w:r>
                      </w:p>
                      <w:p/>
                    </w:txbxContent>
                  </v:textbox>
                </v:rect>
                <v:rect id="_x0000_s1026" o:spid="_x0000_s1026" o:spt="1" style="position:absolute;left:5511;top:1995;height:420;width:804;" fillcolor="#FFFFFF" filled="t" stroked="t" coordsize="21600,21600" o:gfxdata="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5Oq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r>
                          <w:rPr>
                            <w:rFonts w:hint="eastAsia"/>
                            <w:sz w:val="21"/>
                            <w:szCs w:val="21"/>
                          </w:rPr>
                          <w:t>精硫槽</w:t>
                        </w:r>
                      </w:p>
                      <w:p/>
                    </w:txbxContent>
                  </v:textbox>
                </v:rect>
                <v:rect id="_x0000_s1026" o:spid="_x0000_s1026" o:spt="1" style="position:absolute;left:7035;top:1995;height:420;width:900;" fillcolor="#FFFFFF" filled="t" stroked="t" coordsize="21600,21600" o:gfxdata="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aBe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1mm,1mm,1mm,1mm">
                    <w:txbxContent>
                      <w:p>
                        <w:pPr>
                          <w:rPr>
                            <w:sz w:val="21"/>
                            <w:szCs w:val="21"/>
                          </w:rPr>
                        </w:pPr>
                        <w:r>
                          <w:rPr>
                            <w:rFonts w:hint="eastAsia"/>
                            <w:sz w:val="21"/>
                            <w:szCs w:val="21"/>
                          </w:rPr>
                          <w:t>液硫罐</w:t>
                        </w:r>
                      </w:p>
                    </w:txbxContent>
                  </v:textbox>
                </v:rect>
                <v:shape id="_x0000_s1026" o:spid="_x0000_s1026" o:spt="202" type="#_x0000_t202" style="position:absolute;left:11295;top:2487;height:468;width:735;" fillcolor="#FFFFFF" filled="t" stroked="t" coordsize="21600,21600" o:gfxdata="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C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Cs w:val="21"/>
                          </w:rPr>
                        </w:pPr>
                        <w:r>
                          <w:rPr>
                            <w:rFonts w:hint="eastAsia"/>
                            <w:sz w:val="21"/>
                            <w:szCs w:val="21"/>
                          </w:rPr>
                          <w:t>一</w:t>
                        </w:r>
                        <w:r>
                          <w:rPr>
                            <w:rFonts w:hint="eastAsia"/>
                            <w:szCs w:val="21"/>
                          </w:rPr>
                          <w:t>段</w:t>
                        </w:r>
                      </w:p>
                    </w:txbxContent>
                  </v:textbox>
                </v:shape>
                <v:shape id="_x0000_s1026" o:spid="_x0000_s1026" o:spt="202" type="#_x0000_t202" style="position:absolute;left:11295;top:2955;height:468;width:735;" fillcolor="#FFFFFF" filled="t" stroked="t" coordsize="21600,21600" o:gfxdata="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Za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 w:val="21"/>
                            <w:szCs w:val="21"/>
                          </w:rPr>
                          <w:t>二</w:t>
                        </w:r>
                        <w:r>
                          <w:rPr>
                            <w:rFonts w:hint="eastAsia"/>
                            <w:szCs w:val="21"/>
                          </w:rPr>
                          <w:t>段</w:t>
                        </w:r>
                      </w:p>
                    </w:txbxContent>
                  </v:textbox>
                </v:shape>
                <v:shape id="_x0000_s1026" o:spid="_x0000_s1026" o:spt="202" type="#_x0000_t202" style="position:absolute;left:11295;top:3423;height:468;width:735;"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Cs w:val="21"/>
                          </w:rPr>
                        </w:pPr>
                        <w:r>
                          <w:rPr>
                            <w:sz w:val="21"/>
                            <w:szCs w:val="21"/>
                          </w:rPr>
                          <w:t>三</w:t>
                        </w:r>
                        <w:r>
                          <w:rPr>
                            <w:szCs w:val="21"/>
                          </w:rPr>
                          <w:t>段</w:t>
                        </w:r>
                      </w:p>
                    </w:txbxContent>
                  </v:textbox>
                </v:shape>
                <v:shape id="_x0000_s1026" o:spid="_x0000_s1026" o:spt="202" type="#_x0000_t202" style="position:absolute;left:11295;top:3891;height:423;width:735;" fillcolor="#FFFFFF" filled="t" stroked="t" coordsize="21600,21600" o:gfxdata="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q3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Cs w:val="21"/>
                          </w:rPr>
                        </w:pPr>
                        <w:r>
                          <w:rPr>
                            <w:rFonts w:hint="eastAsia"/>
                            <w:sz w:val="21"/>
                            <w:szCs w:val="21"/>
                          </w:rPr>
                          <w:t>四</w:t>
                        </w:r>
                        <w:r>
                          <w:rPr>
                            <w:rFonts w:hint="eastAsia"/>
                            <w:szCs w:val="21"/>
                          </w:rPr>
                          <w:t>段</w:t>
                        </w:r>
                      </w:p>
                    </w:txbxContent>
                  </v:textbox>
                </v:shape>
                <v:line id="_x0000_s1026" o:spid="_x0000_s1026" o:spt="20" style="position:absolute;left:2715;top:3711;height:0;width:72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4443;top:2787;height:444;width:873;" filled="f" stroked="f" coordsize="21600,21600" o:gfxdata="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ZVL+8AAAA&#10;3AAAAA8AAAAAAAAAAQAgAAAAIgAAAGRycy9kb3ducmV2LnhtbFBLAQIUABQAAAAIAIdO4kAzLwWe&#10;OwAAADkAAAAQAAAAAAAAAAEAIAAAAAsBAABkcnMvc2hhcGV4bWwueG1sUEsFBgAAAAAGAAYAWwEA&#10;ALUDAAAAAA==&#10;">
                  <v:fill on="f" focussize="0,0"/>
                  <v:stroke on="f"/>
                  <v:imagedata o:title=""/>
                  <o:lock v:ext="edit" aspectratio="f"/>
                  <v:textbox inset="1mm,1mm,1mm,1mm">
                    <w:txbxContent>
                      <w:p>
                        <w:pPr>
                          <w:ind w:firstLine="105" w:firstLineChars="50"/>
                          <w:rPr>
                            <w:sz w:val="21"/>
                            <w:szCs w:val="21"/>
                            <w:vertAlign w:val="subscript"/>
                          </w:rPr>
                        </w:pPr>
                        <w:r>
                          <w:rPr>
                            <w:rFonts w:hint="eastAsia"/>
                            <w:sz w:val="21"/>
                            <w:szCs w:val="21"/>
                          </w:rPr>
                          <w:t>S</w:t>
                        </w:r>
                        <w:r>
                          <w:rPr>
                            <w:sz w:val="21"/>
                            <w:szCs w:val="21"/>
                            <w:vertAlign w:val="subscript"/>
                          </w:rPr>
                          <w:t>3</w:t>
                        </w:r>
                        <w:r>
                          <w:rPr>
                            <w:rFonts w:hint="eastAsia"/>
                            <w:sz w:val="21"/>
                            <w:szCs w:val="21"/>
                            <w:vertAlign w:val="subscript"/>
                          </w:rPr>
                          <w:t>-1</w:t>
                        </w:r>
                      </w:p>
                      <w:p/>
                    </w:txbxContent>
                  </v:textbox>
                </v:rect>
                <v:line id="_x0000_s1026" o:spid="_x0000_s1026" o:spt="20" style="position:absolute;left:7332;top:2463;height:624;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1250;top:2019;height:468;width:900;" filled="f" stroked="t" coordsize="21600,21600" o:gfxdata="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3+4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1mm,1mm,1mm,1mm">
                    <w:txbxContent>
                      <w:p>
                        <w:r>
                          <w:rPr>
                            <w:rFonts w:hint="eastAsia"/>
                            <w:sz w:val="21"/>
                            <w:szCs w:val="21"/>
                          </w:rPr>
                          <w:t>转化器</w:t>
                        </w:r>
                      </w:p>
                    </w:txbxContent>
                  </v:textbox>
                </v:rect>
                <v:line id="_x0000_s1026" o:spid="_x0000_s1026" o:spt="20" style="position:absolute;left:7563;top:3543;height:0;width:912;" filled="f" stroked="t" coordsize="21600,21600" o:gfxdata="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sH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767;top:5451;height:0;width:240;"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9315;top:3903;height:456;width:1464;" fillcolor="#FFFFFF" filled="t" stroked="t" coordsize="21600,21600" o:gfxdata="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6as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mm,1mm,1mm,1mm">
                    <w:txbxContent>
                      <w:p>
                        <w:pPr>
                          <w:jc w:val="center"/>
                          <w:rPr>
                            <w:szCs w:val="21"/>
                          </w:rPr>
                        </w:pPr>
                        <w:r>
                          <w:rPr>
                            <w:rFonts w:hint="eastAsia"/>
                            <w:sz w:val="21"/>
                            <w:szCs w:val="21"/>
                          </w:rPr>
                          <w:t>中温过热器</w:t>
                        </w:r>
                      </w:p>
                    </w:txbxContent>
                  </v:textbox>
                </v:rect>
                <v:rect id="_x0000_s1026" o:spid="_x0000_s1026" o:spt="1" style="position:absolute;left:10431;top:6222;height:1701;width:540;" fillcolor="#FFFFFF" filled="t" stroked="t" coordsize="21600,21600" o:gfxdata="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XL/&#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mm,0mm,0mm,0mm">
                    <w:txbxContent>
                      <w:p>
                        <w:pPr>
                          <w:jc w:val="center"/>
                          <w:rPr>
                            <w:sz w:val="21"/>
                            <w:szCs w:val="21"/>
                          </w:rPr>
                        </w:pPr>
                        <w:r>
                          <w:rPr>
                            <w:rFonts w:hint="eastAsia"/>
                            <w:sz w:val="21"/>
                            <w:szCs w:val="21"/>
                          </w:rPr>
                          <w:t>第</w:t>
                        </w:r>
                      </w:p>
                      <w:p>
                        <w:pPr>
                          <w:jc w:val="center"/>
                          <w:rPr>
                            <w:sz w:val="21"/>
                            <w:szCs w:val="21"/>
                          </w:rPr>
                        </w:pPr>
                        <w:r>
                          <w:rPr>
                            <w:rFonts w:hint="eastAsia"/>
                            <w:sz w:val="21"/>
                            <w:szCs w:val="21"/>
                          </w:rPr>
                          <w:t>一</w:t>
                        </w:r>
                      </w:p>
                      <w:p>
                        <w:pPr>
                          <w:jc w:val="center"/>
                          <w:rPr>
                            <w:sz w:val="21"/>
                            <w:szCs w:val="21"/>
                          </w:rPr>
                        </w:pPr>
                        <w:r>
                          <w:rPr>
                            <w:rFonts w:hint="eastAsia"/>
                            <w:sz w:val="21"/>
                            <w:szCs w:val="21"/>
                          </w:rPr>
                          <w:t>吸</w:t>
                        </w:r>
                      </w:p>
                      <w:p>
                        <w:pPr>
                          <w:jc w:val="center"/>
                          <w:rPr>
                            <w:sz w:val="21"/>
                            <w:szCs w:val="21"/>
                          </w:rPr>
                        </w:pPr>
                        <w:r>
                          <w:rPr>
                            <w:rFonts w:hint="eastAsia"/>
                            <w:sz w:val="21"/>
                            <w:szCs w:val="21"/>
                          </w:rPr>
                          <w:t>收</w:t>
                        </w:r>
                      </w:p>
                      <w:p>
                        <w:pPr>
                          <w:jc w:val="center"/>
                          <w:rPr>
                            <w:sz w:val="21"/>
                            <w:szCs w:val="21"/>
                          </w:rPr>
                        </w:pPr>
                        <w:r>
                          <w:rPr>
                            <w:rFonts w:hint="eastAsia"/>
                            <w:sz w:val="21"/>
                            <w:szCs w:val="21"/>
                          </w:rPr>
                          <w:t>塔</w:t>
                        </w:r>
                      </w:p>
                    </w:txbxContent>
                  </v:textbox>
                </v:rect>
                <v:rect id="_x0000_s1026" o:spid="_x0000_s1026" o:spt="1" style="position:absolute;left:8295;top:6363;height:1560;width:540;" fillcolor="#FFFFFF" filled="t" stroked="t" coordsize="21600,21600" o:gfxdata="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12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pPr>
                          <w:jc w:val="center"/>
                          <w:rPr>
                            <w:sz w:val="21"/>
                            <w:szCs w:val="21"/>
                          </w:rPr>
                        </w:pPr>
                        <w:r>
                          <w:rPr>
                            <w:rFonts w:hint="eastAsia"/>
                            <w:sz w:val="21"/>
                            <w:szCs w:val="21"/>
                          </w:rPr>
                          <w:t>第</w:t>
                        </w:r>
                      </w:p>
                      <w:p>
                        <w:pPr>
                          <w:jc w:val="center"/>
                          <w:rPr>
                            <w:sz w:val="21"/>
                            <w:szCs w:val="21"/>
                          </w:rPr>
                        </w:pPr>
                        <w:r>
                          <w:rPr>
                            <w:rFonts w:hint="eastAsia"/>
                            <w:sz w:val="21"/>
                            <w:szCs w:val="21"/>
                          </w:rPr>
                          <w:t>二</w:t>
                        </w:r>
                      </w:p>
                      <w:p>
                        <w:pPr>
                          <w:jc w:val="center"/>
                          <w:rPr>
                            <w:sz w:val="21"/>
                            <w:szCs w:val="21"/>
                          </w:rPr>
                        </w:pPr>
                        <w:r>
                          <w:rPr>
                            <w:rFonts w:hint="eastAsia"/>
                            <w:sz w:val="21"/>
                            <w:szCs w:val="21"/>
                          </w:rPr>
                          <w:t>吸</w:t>
                        </w:r>
                      </w:p>
                      <w:p>
                        <w:pPr>
                          <w:jc w:val="center"/>
                          <w:rPr>
                            <w:sz w:val="21"/>
                            <w:szCs w:val="21"/>
                          </w:rPr>
                        </w:pPr>
                        <w:r>
                          <w:rPr>
                            <w:rFonts w:hint="eastAsia"/>
                            <w:sz w:val="21"/>
                            <w:szCs w:val="21"/>
                          </w:rPr>
                          <w:t>收</w:t>
                        </w:r>
                      </w:p>
                      <w:p>
                        <w:pPr>
                          <w:jc w:val="center"/>
                        </w:pPr>
                        <w:r>
                          <w:rPr>
                            <w:rFonts w:hint="eastAsia"/>
                            <w:sz w:val="21"/>
                            <w:szCs w:val="21"/>
                          </w:rPr>
                          <w:t>塔</w:t>
                        </w:r>
                      </w:p>
                    </w:txbxContent>
                  </v:textbox>
                </v:rect>
                <v:shape id="_x0000_s1026" o:spid="_x0000_s1026" o:spt="202" type="#_x0000_t202" style="position:absolute;left:7515;top:8391;height:468;width:2055;"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1"/>
                            <w:szCs w:val="21"/>
                          </w:rPr>
                        </w:pPr>
                        <w:r>
                          <w:rPr>
                            <w:rFonts w:hint="eastAsia"/>
                            <w:sz w:val="21"/>
                            <w:szCs w:val="21"/>
                          </w:rPr>
                          <w:t>二吸塔</w:t>
                        </w:r>
                        <w:r>
                          <w:rPr>
                            <w:sz w:val="21"/>
                            <w:szCs w:val="21"/>
                          </w:rPr>
                          <w:t>循环槽</w:t>
                        </w:r>
                      </w:p>
                    </w:txbxContent>
                  </v:textbox>
                </v:shape>
                <v:line id="_x0000_s1026" o:spid="_x0000_s1026" o:spt="20" style="position:absolute;left:9105;top:5628;height:1887;width:0;"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630;top:4803;flip:x;height:4125;width:45;"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8505;top:7923;height:454;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2715;top:8928;height:468;width:180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105" w:hanging="105" w:hangingChars="50"/>
                          <w:rPr>
                            <w:sz w:val="21"/>
                            <w:szCs w:val="21"/>
                          </w:rPr>
                        </w:pPr>
                        <w:r>
                          <w:rPr>
                            <w:rFonts w:hint="eastAsia"/>
                            <w:sz w:val="21"/>
                            <w:szCs w:val="21"/>
                          </w:rPr>
                          <w:t>干燥塔</w:t>
                        </w:r>
                        <w:r>
                          <w:rPr>
                            <w:sz w:val="21"/>
                            <w:szCs w:val="21"/>
                          </w:rPr>
                          <w:t>循环槽</w:t>
                        </w:r>
                      </w:p>
                    </w:txbxContent>
                  </v:textbox>
                </v:shape>
                <v:line id="_x0000_s1026" o:spid="_x0000_s1026" o:spt="20" style="position:absolute;left:7515;top:6843;flip:x y;height:0;width:780;" filled="f" stroked="t" coordsize="21600,21600" o:gfxdata="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6Gn4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_x0000_s1026" o:spid="_x0000_s1026" o:spt="20" style="position:absolute;left:9570;top:8622;height:0;width:45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290;top:7581;flip:y;height:1347;width:0;" filled="f" stroked="t" coordsize="21600,21600" o:gfxdata="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0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941;top:6474;height:1149;width:813;"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21"/>
                            <w:szCs w:val="21"/>
                          </w:rPr>
                        </w:pPr>
                        <w:r>
                          <w:rPr>
                            <w:sz w:val="21"/>
                            <w:szCs w:val="21"/>
                          </w:rPr>
                          <w:t>93%成品酸槽</w:t>
                        </w:r>
                      </w:p>
                    </w:txbxContent>
                  </v:textbox>
                </v:shape>
                <v:line id="_x0000_s1026" o:spid="_x0000_s1026" o:spt="20" style="position:absolute;left:11685;top:8859;flip:y;height:414;width:0;"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4055;top:4335;height:0;width:180;"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015;top:4077;flip:x;height:0;width:540;" filled="f" stroked="t" coordsize="21600,21600" o:gfxdata="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J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170;top:5295;flip:x;height:0;width:1515;" filled="f" stroked="t" coordsize="21600,21600" o:gfxdata="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gV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515;top:9273;height:0;width:717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057;top:2643;height:0;width:90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2915;top:2487;height:312;width:1440;" filled="f" stroked="t" coordsize="21600,21600" o:gfxdata="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xNk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1mm,0.1mm,0.1mm,0.1mm">
                    <w:txbxContent>
                      <w:p>
                        <w:pPr>
                          <w:jc w:val="center"/>
                          <w:rPr>
                            <w:sz w:val="21"/>
                            <w:szCs w:val="21"/>
                          </w:rPr>
                        </w:pPr>
                        <w:r>
                          <w:rPr>
                            <w:rFonts w:hint="eastAsia"/>
                            <w:sz w:val="21"/>
                            <w:szCs w:val="21"/>
                          </w:rPr>
                          <w:t>高温过热器</w:t>
                        </w:r>
                      </w:p>
                    </w:txbxContent>
                  </v:textbox>
                </v:shape>
                <v:line id="_x0000_s1026" o:spid="_x0000_s1026" o:spt="20" style="position:absolute;left:13635;top:2799;height:312;width:0;" filled="f" stroked="t" coordsize="21600,21600" o:gfxdata="UEsDBAoAAAAAAIdO4kAAAAAAAAAAAAAAAAAEAAAAZHJzL1BLAwQUAAAACACHTuJAcpcg57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XIO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2018;top:3111;flip:x;height:0;width:1620;" filled="f" stroked="t" coordsize="21600,21600" o:gfxdata="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e5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3275;top:3543;height:1596;width:360;" filled="f" stroked="t" coordsize="21600,21600" o:gfxdata="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6sn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1mm,0.1mm,0.1mm,0.1mm">
                    <w:txbxContent>
                      <w:p>
                        <w:pPr>
                          <w:jc w:val="center"/>
                          <w:rPr>
                            <w:sz w:val="21"/>
                            <w:szCs w:val="21"/>
                          </w:rPr>
                        </w:pPr>
                        <w:r>
                          <w:rPr>
                            <w:rFonts w:hint="eastAsia"/>
                            <w:sz w:val="21"/>
                            <w:szCs w:val="21"/>
                          </w:rPr>
                          <w:t>热热换热器</w:t>
                        </w:r>
                      </w:p>
                    </w:txbxContent>
                  </v:textbox>
                </v:shape>
                <v:line id="_x0000_s1026" o:spid="_x0000_s1026" o:spt="20" style="position:absolute;left:14415;top:5154;height:705;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4250;top:3543;height:1596;width:360;" filled="f" stroked="t" coordsize="21600,21600" o:gfxdata="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uRc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1mm,0.1mm,0.1mm,0.1mm">
                    <w:txbxContent>
                      <w:p>
                        <w:pPr>
                          <w:rPr>
                            <w:sz w:val="21"/>
                            <w:szCs w:val="21"/>
                          </w:rPr>
                        </w:pPr>
                        <w:r>
                          <w:rPr>
                            <w:rFonts w:hint="eastAsia"/>
                            <w:sz w:val="21"/>
                            <w:szCs w:val="21"/>
                          </w:rPr>
                          <w:t>冷热换热器</w:t>
                        </w:r>
                      </w:p>
                    </w:txbxContent>
                  </v:textbox>
                </v:shape>
                <v:line id="_x0000_s1026" o:spid="_x0000_s1026" o:spt="20" style="position:absolute;left:12030;top:3255;height:0;width:1429;"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452;top:3255;height:312;width:0;" filled="f" stroked="t" coordsize="21600,216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445;top:5154;height:147;width:0;" filled="f" stroked="t" coordsize="21600,21600" o:gfxdata="UEsDBAoAAAAAAIdO4kAAAAAAAAAAAAAAAAAEAAAAZHJzL1BLAwQUAAAACACHTuJA/X64k70AAADc&#10;AAAADwAAAGRycy9kb3ducmV2LnhtbEVPyWrDMBC9F/IPYgK9hESyW9L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ri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3995;top:3231;flip:y;height:2220;width:0;" filled="f" stroked="t" coordsize="21600,21600" o:gfxdata="UEsDBAoAAAAAAIdO4kAAAAAAAAAAAAAAAAAEAAAAZHJzL1BLAwQUAAAACACHTuJAuN/YsL4AAADc&#10;AAAADwAAAGRycy9kb3ducmV2LnhtbEWPQWvCQBCF7wX/wzIFb3VXK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Ys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4007;top:3231;flip:y;height:12;width:408;" filled="f" stroked="t" coordsize="21600,21600" o:gfxdata="UEsDBAoAAAAAAIdO4kAAAAAAAAAAAAAAAAAEAAAAZHJzL1BLAwQUAAAACACHTuJA15N9K7sAAADc&#10;AAAADwAAAGRycy9kb3ducmV2LnhtbEVP32vCMBB+H/g/hBN808Q6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N9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4415;top:3231;height:312;width:0;"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095;top:5295;flip:x;height:0;width:351;" filled="f" stroked="t" coordsize="21600,21600" o:gfxdata="UEsDBAoAAAAAAIdO4kAAAAAAAAAAAAAAAAAEAAAAZHJzL1BLAwQUAAAACACHTuJArDzn8LsAAADc&#10;AAAADwAAAGRycy9kb3ducmV2LnhtbEVP32vCMBB+F/wfwgl706QOxX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zn8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3095;top:3579;flip:y;height:1716;width: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2018;top:3579;flip:x;height:0;width:1080;" filled="f" stroked="t" coordsize="21600,21600" o:gfxdata="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YkN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915;top:3735;height:1716;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915;top:5451;height:0;width:1080;"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048;top:3735;height:0;width:890;" filled="f" stroked="t" coordsize="21600,21600" o:gfxdata="UEsDBAoAAAAAAIdO4kAAAAAAAAAAAAAAAAAEAAAAZHJzL1BLAwQUAAAACACHTuJAFavsRL0AAADc&#10;AAAADwAAAGRycy9kb3ducmV2LnhtbEVPS2vCQBC+C/6HZQRvukmh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x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941;top:2190;height:0;width:540;" filled="f" stroked="t" coordsize="21600,21600" o:gfxdata="UEsDBAoAAAAAAIdO4kAAAAAAAAAAAAAAAAAEAAAAZHJzL1BLAwQUAAAACACHTuJAeudJ370AAADc&#10;AAAADwAAAGRycy9kb3ducmV2LnhtbEVPS2vCQBC+F/wPywi91U2E1h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0n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975;top:3543;flip:y;height:12;width:3048;" filled="f" stroked="t" coordsize="21600,21600" o:gfxdata="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0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015;top:3087;height:0;width:1080;" filled="f" stroked="t" coordsize="21600,21600" o:gfxdata="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B+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095;top:2775;flip:y;height:312;width:0;" filled="f" stroked="t" coordsize="21600,21600" o:gfxdata="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yI1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095;top:2775;height:0;width:1191;"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3435;top:3243;height:1560;width:540;" fillcolor="#FFFFFF" filled="t" stroked="t" coordsize="21600,21600" o:gfxdata="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vL&#10;P8EAAADcAAAADwAAAAAAAAABACAAAAAiAAAAZHJzL2Rvd25yZXYueG1sUEsBAhQAFAAAAAgAh07i&#10;QDMvBZ47AAAAOQAAABAAAAAAAAAAAQAgAAAAEAEAAGRycy9zaGFwZXhtbC54bWxQSwUGAAAAAAYA&#10;BgBbAQAAugMAAAAA&#10;">
                  <v:fill on="t" focussize="0,0"/>
                  <v:stroke color="#000000" joinstyle="miter"/>
                  <v:imagedata o:title=""/>
                  <o:lock v:ext="edit" aspectratio="f"/>
                  <v:textbox inset="0mm,0mm,0mm,0mm">
                    <w:txbxContent>
                      <w:p>
                        <w:pPr>
                          <w:ind w:firstLine="105" w:firstLineChars="50"/>
                        </w:pPr>
                      </w:p>
                      <w:p>
                        <w:pPr>
                          <w:jc w:val="center"/>
                          <w:rPr>
                            <w:sz w:val="21"/>
                            <w:szCs w:val="21"/>
                          </w:rPr>
                        </w:pPr>
                        <w:r>
                          <w:rPr>
                            <w:rFonts w:hint="eastAsia"/>
                            <w:sz w:val="21"/>
                            <w:szCs w:val="21"/>
                          </w:rPr>
                          <w:t>干</w:t>
                        </w:r>
                      </w:p>
                      <w:p>
                        <w:pPr>
                          <w:jc w:val="center"/>
                          <w:rPr>
                            <w:sz w:val="21"/>
                            <w:szCs w:val="21"/>
                          </w:rPr>
                        </w:pPr>
                        <w:r>
                          <w:rPr>
                            <w:rFonts w:hint="eastAsia"/>
                            <w:sz w:val="21"/>
                            <w:szCs w:val="21"/>
                          </w:rPr>
                          <w:t>燥</w:t>
                        </w:r>
                      </w:p>
                      <w:p>
                        <w:pPr>
                          <w:jc w:val="center"/>
                          <w:rPr>
                            <w:sz w:val="21"/>
                            <w:szCs w:val="21"/>
                          </w:rPr>
                        </w:pPr>
                        <w:r>
                          <w:rPr>
                            <w:rFonts w:hint="eastAsia"/>
                            <w:sz w:val="21"/>
                            <w:szCs w:val="21"/>
                          </w:rPr>
                          <w:t>塔</w:t>
                        </w:r>
                      </w:p>
                    </w:txbxContent>
                  </v:textbox>
                </v:rect>
                <v:line id="_x0000_s1026" o:spid="_x0000_s1026" o:spt="20" style="position:absolute;left:11907;top:5886;flip:x;height:1734;width:9;" filled="f" stroked="t" coordsize="21600,21600" o:gfxdata="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zha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1355;top:7230;height:537;width:3;" filled="f" stroked="t" coordsize="21600,21600" o:gfxdata="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GXq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0971;top:7767;flip:x;height:0;width:384;" filled="f" stroked="t" coordsize="21600,21600" o:gfxdata="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q7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810;top:6609;flip:x y;height:0;width:621;" filled="f" stroked="t" coordsize="21600,21600" o:gfxdata="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QX1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9846;top:5640;flip:y;height:936;width:0;"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846;top:5628;flip:y;height:12;width:4464;" filled="f" stroked="t" coordsize="21600,21600" o:gfxdata="UEsDBAoAAAAAAIdO4kAAAAAAAAAAAAAAAAAEAAAAZHJzL1BLAwQUAAAACACHTuJA82qE0L4AAADc&#10;AAAADwAAAGRycy9kb3ducmV2LnhtbEWPQWvCQBCF7wX/wzJCb3VXBanRVUSsFAqFavQ8ZsckmJ0N&#10;2W20/75zKPQ2w3vz3jfL9cM3qqcu1oEtjEcGFHERXM2lhfz49vIKKiZkh01gsvBDEdarwdMSMxfu&#10;/EX9IZVKQjhmaKFKqc20jkVFHuMotMSiXUPnMcnaldp1eJdw3+iJMTP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2qE0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4505;top:5616;height:0;width:360;"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4865;top:4380;flip:y;height:1248;width:0;" filled="f" stroked="t" coordsize="21600,21600" o:gfxdata="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UeC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4625;top:4377;flip:x;height:0;width:227;" filled="f" stroked="t" coordsize="21600,21600" o:gfxdata="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SST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680;top:4332;flip:x y;height:3;width:255;" filled="f" stroked="t" coordsize="21600,21600" o:gfxdata="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Whw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131;top:4316;height:0;width:113;" filled="f" stroked="t" coordsize="21600,21600" o:gfxdata="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XQ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951;top:4319;height:0;width:113;"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315;top:2151;height:0;width:72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2575;top:4319;height:0;width:293;" filled="f" stroked="t" coordsize="21600,21600" o:gfxdata="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te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2567;top:4087;flip:y;height:227;width:0;" filled="f" stroked="t" coordsize="21600,21600" o:gfxdata="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yGf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0800;top:4134;flip:x;height:0;width:510;" filled="f" stroked="t" coordsize="21600,21600" o:gfxdata="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zjX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385;top:5616;height:0;width:720;" filled="f" stroked="t" coordsize="21600,21600" o:gfxdata="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P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8880;top:7515;flip:x;height:0;width:227;" filled="f" stroked="t" coordsize="21600,21600" o:gfxdata="UEsDBAoAAAAAAIdO4kAAAAAAAAAAAAAAAAAEAAAAZHJzL1BLAwQUAAAACACHTuJActDxXL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Q8V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692;top:7980;height:424;width:0;"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500;top:9150;flip:x;height:0;width:6108;" filled="f" stroked="t" coordsize="21600,21600" o:gfxdata="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s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1685;top:4572;height:0;width:615;" filled="f" stroked="t" coordsize="21600,21600" o:gfxdata="UEsDBAoAAAAAAIdO4kAAAAAAAAAAAAAAAAAEAAAAZHJzL1BLAwQUAAAACACHTuJAe7xjm70AAADc&#10;AAAADwAAAGRycy9kb3ducmV2LnhtbEVPS2vCQBC+C/6HZYTedJMW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vGO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719;top:2415;height:468;width:0;" filled="f" stroked="t" coordsize="21600,21600" o:gfxdata="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GP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8385;top:5295;flip:x;height:0;width:363;" filled="f" stroked="t" coordsize="21600,21600" o:gfxdata="UEsDBAoAAAAAAIdO4kAAAAAAAAAAAAAAAAAEAAAAZHJzL1BLAwQUAAAACACHTuJAYqdSxL0AAADc&#10;AAAADwAAAGRycy9kb3ducmV2LnhtbEVPTUvDQBC9C/6HZQRvZhOxEtNse5AKPYm2IngbstMkNjub&#10;7o5N9de7gtDbPN7n1MuTG9SRQuw9GyiyHBRx423PrYG37dNNCSoKssXBMxn4pgjLxeVFjZX1E7/S&#10;cSOtSiEcKzTQiYyV1rHpyGHM/EicuJ0PDiXB0GobcErhbtC3eX6vHfacGjoc6bGjZr/5cgYett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1L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140;top:6222;height:1374;width:360;" filled="f" stroked="t" coordsize="21600,21600" o:gfxdata="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QBb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1mm,0.1mm,0.1mm,0.1mm">
                    <w:txbxContent>
                      <w:p>
                        <w:pPr>
                          <w:rPr>
                            <w:szCs w:val="21"/>
                          </w:rPr>
                        </w:pPr>
                        <w:r>
                          <w:rPr>
                            <w:rFonts w:hint="eastAsia"/>
                            <w:szCs w:val="21"/>
                          </w:rPr>
                          <w:t>冷却器Ⅲ</w:t>
                        </w:r>
                      </w:p>
                    </w:txbxContent>
                  </v:textbox>
                </v:shape>
                <v:line id="_x0000_s1026" o:spid="_x0000_s1026" o:spt="20" style="position:absolute;left:4335;top:2928;flip:y;height:3291;width:0;"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3795;top:2931;flip:x;height:0;width:540;" filled="f" stroked="t" coordsize="21600,21600" o:gfxdata="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Zi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795;top:2931;height:312;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211;top:8520;height:408;width:900;" filled="f" stroked="f" coordsize="21600,21600" o:gfxdata="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9+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rPr>
                          <w:t>新鲜水</w:t>
                        </w:r>
                      </w:p>
                    </w:txbxContent>
                  </v:textbox>
                </v:rect>
                <v:line id="_x0000_s1026" o:spid="_x0000_s1026" o:spt="20" style="position:absolute;left:6975;top:8661;flip:y;height:0;width:540;" filled="f" stroked="t" coordsize="21600,21600" o:gfxdata="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cI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435;top:8082;flip:y;height:309;width:0;" filled="f" stroked="t" coordsize="21600,21600" o:gfxdata="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1x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9054;top:7767;height:312;width:900;" filled="f" stroked="t" coordsize="21600,21600" o:gfxdata="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IlQ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inset="0.1mm,0.1mm,0.1mm,0.1mm">
                    <w:txbxContent>
                      <w:p>
                        <w:pPr>
                          <w:rPr>
                            <w:sz w:val="21"/>
                            <w:szCs w:val="21"/>
                          </w:rPr>
                        </w:pPr>
                        <w:r>
                          <w:rPr>
                            <w:rFonts w:hint="eastAsia"/>
                            <w:sz w:val="21"/>
                            <w:szCs w:val="21"/>
                          </w:rPr>
                          <w:t>冷却器Ⅱ</w:t>
                        </w:r>
                      </w:p>
                    </w:txbxContent>
                  </v:textbox>
                </v:shape>
                <v:line id="_x0000_s1026" o:spid="_x0000_s1026" o:spt="20" style="position:absolute;left:8595;top:6087;flip:y;height:9;width:831;" filled="f" stroked="t" coordsize="21600,21600" o:gfxdata="UEsDBAoAAAAAAIdO4kAAAAAAAAAAAAAAAAAEAAAAZHJzL1BLAwQUAAAACACHTuJAR/L+8rsAAADc&#10;AAAADwAAAGRycy9kb3ducmV2LnhtbEVP32vCMBB+H/g/hBN808Q6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8595;top:6111;height:255;width:0;"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692;top:5886;height:336;width:0;" filled="f" stroked="t" coordsize="21600,21600" o:gfxdata="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lb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1907;top:7959;flip:y;height:402;width:0;" filled="f" stroked="t" coordsize="21600,21600" o:gfxdata="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4P/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1487;top:7647;height:312;width:1088;" filled="f" stroked="t" coordsize="21600,21600" o:gfxdata="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a3M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1mm,0.1mm,0.1mm,0.1mm">
                    <w:txbxContent>
                      <w:p>
                        <w:pPr>
                          <w:jc w:val="center"/>
                          <w:rPr>
                            <w:sz w:val="21"/>
                            <w:szCs w:val="21"/>
                          </w:rPr>
                        </w:pPr>
                        <w:r>
                          <w:rPr>
                            <w:rFonts w:hint="eastAsia"/>
                            <w:sz w:val="21"/>
                            <w:szCs w:val="21"/>
                          </w:rPr>
                          <w:t>冷却器Ⅰ</w:t>
                        </w:r>
                      </w:p>
                    </w:txbxContent>
                  </v:textbox>
                </v:shape>
                <v:shape id="_x0000_s1026" o:spid="_x0000_s1026" o:spt="202" type="#_x0000_t202" style="position:absolute;left:7575;top:9256;height:468;width:5180;" filled="f" stroked="f" coordsize="21600,21600" o:gfxdata="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caYEugAAANwA&#10;AAAPAAAAAAAAAAEAIAAAACIAAABkcnMvZG93bnJldi54bWxQSwECFAAUAAAACACHTuJAMy8FnjsA&#10;AAA5AAAAEAAAAAAAAAABACAAAAAJAQAAZHJzL3NoYXBleG1sLnhtbFBLBQYAAAAABgAGAFsBAACz&#10;AwAAAAA=&#10;">
                  <v:fill on="f" focussize="0,0"/>
                  <v:stroke on="f" weight="1.5pt"/>
                  <v:imagedata o:title=""/>
                  <o:lock v:ext="edit" aspectratio="f"/>
                  <v:textbox>
                    <w:txbxContent>
                      <w:p>
                        <w:pPr>
                          <w:rPr>
                            <w:rFonts w:hint="default" w:ascii="Times New Roman" w:hAnsi="Times New Roman" w:cs="Times New Roman"/>
                          </w:rPr>
                        </w:pPr>
                        <w:r>
                          <w:rPr>
                            <w:rFonts w:hint="default" w:ascii="Times New Roman" w:hAnsi="Times New Roman" w:cs="Times New Roman"/>
                            <w:b/>
                          </w:rPr>
                          <w:t>图</w:t>
                        </w:r>
                        <w:r>
                          <w:rPr>
                            <w:rFonts w:hint="default" w:ascii="Times New Roman" w:hAnsi="Times New Roman" w:cs="Times New Roman"/>
                            <w:b/>
                            <w:lang w:val="en-US" w:eastAsia="zh-CN"/>
                          </w:rPr>
                          <w:t>4-4</w:t>
                        </w:r>
                        <w:r>
                          <w:rPr>
                            <w:rFonts w:hint="default" w:ascii="Times New Roman" w:hAnsi="Times New Roman" w:cs="Times New Roman"/>
                            <w:b/>
                          </w:rPr>
                          <w:t xml:space="preserve">    硫酸生产工艺流程及排污节点图</w:t>
                        </w:r>
                      </w:p>
                    </w:txbxContent>
                  </v:textbox>
                </v:shape>
                <v:line id="_x0000_s1026" o:spid="_x0000_s1026" o:spt="20" style="position:absolute;left:9786;top:4602;flip:y;height:0;width:1509;" filled="f" stroked="t" coordsize="21600,21600" o:gfxdata="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mk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685;top:4784;height:511;width:0;"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11295;top:4323;height:423;width:735;" fillcolor="#FFFFFF" filled="t" stroked="t" coordsize="21600,21600" o:gfxdata="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 w:val="21"/>
                            <w:szCs w:val="21"/>
                          </w:rPr>
                          <w:t>五</w:t>
                        </w:r>
                        <w:r>
                          <w:rPr>
                            <w:rFonts w:hint="eastAsia"/>
                            <w:szCs w:val="21"/>
                          </w:rPr>
                          <w:t>段</w:t>
                        </w:r>
                      </w:p>
                    </w:txbxContent>
                  </v:textbox>
                </v:shape>
                <v:shape id="_x0000_s1026" o:spid="_x0000_s1026" o:spt="202" type="#_x0000_t202" style="position:absolute;left:14235;top:5859;height:1596;width:360;" filled="f" stroked="t" coordsize="21600,21600" o:gfxdata="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dG7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1mm,0.1mm,0.1mm,0.1mm">
                    <w:txbxContent>
                      <w:p>
                        <w:pPr>
                          <w:rPr>
                            <w:sz w:val="21"/>
                            <w:szCs w:val="21"/>
                          </w:rPr>
                        </w:pPr>
                        <w:r>
                          <w:rPr>
                            <w:rFonts w:hint="eastAsia"/>
                            <w:sz w:val="21"/>
                            <w:szCs w:val="21"/>
                          </w:rPr>
                          <w:t>省煤器ⅡⅠ</w:t>
                        </w:r>
                      </w:p>
                    </w:txbxContent>
                  </v:textbox>
                </v:shape>
                <v:line id="_x0000_s1026" o:spid="_x0000_s1026" o:spt="20" style="position:absolute;left:11355;top:7230;flip:y;height:0;width:2880;"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202" type="#_x0000_t202" style="position:absolute;left:10020;top:8370;height:468;width:2055;" fillcolor="#FFFFFF" filled="t" stroked="t" coordsize="21600,21600" o:gfxdata="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c+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1"/>
                            <w:szCs w:val="21"/>
                          </w:rPr>
                        </w:pPr>
                        <w:r>
                          <w:rPr>
                            <w:rFonts w:hint="eastAsia"/>
                            <w:sz w:val="21"/>
                            <w:szCs w:val="21"/>
                          </w:rPr>
                          <w:t>一吸塔</w:t>
                        </w:r>
                        <w:r>
                          <w:rPr>
                            <w:sz w:val="21"/>
                            <w:szCs w:val="21"/>
                          </w:rPr>
                          <w:t>循环槽</w:t>
                        </w:r>
                      </w:p>
                    </w:txbxContent>
                  </v:textbox>
                </v:shape>
                <v:line id="_x0000_s1026" o:spid="_x0000_s1026" o:spt="20" style="position:absolute;left:10692;top:5877;flip:y;height:9;width:1224;" filled="f" stroked="t" coordsize="21600,21600" o:gfxdata="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z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8748;top:5105;height:312;width:1440;" filled="f" stroked="t" coordsize="21600,21600" o:gfxdata="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Vte4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1mm,0.1mm,0.1mm,0.1mm">
                    <w:txbxContent>
                      <w:p>
                        <w:pPr>
                          <w:jc w:val="center"/>
                          <w:rPr>
                            <w:sz w:val="21"/>
                            <w:szCs w:val="21"/>
                          </w:rPr>
                        </w:pPr>
                        <w:r>
                          <w:rPr>
                            <w:rFonts w:hint="eastAsia"/>
                            <w:sz w:val="21"/>
                            <w:szCs w:val="21"/>
                          </w:rPr>
                          <w:t>低温过热器</w:t>
                        </w:r>
                      </w:p>
                    </w:txbxContent>
                  </v:textbox>
                </v:shape>
                <v:shape id="_x0000_s1026" o:spid="_x0000_s1026" o:spt="202" type="#_x0000_t202" style="position:absolute;left:8025;top:4779;height:1278;width:360;" filled="f" stroked="t" coordsize="21600,21600" o:gfxdata="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JQ8q5AAAA3A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inset="0.1mm,0.1mm,0.1mm,0.1mm">
                    <w:txbxContent>
                      <w:p>
                        <w:pPr>
                          <w:rPr>
                            <w:sz w:val="21"/>
                            <w:szCs w:val="21"/>
                          </w:rPr>
                        </w:pPr>
                        <w:r>
                          <w:rPr>
                            <w:rFonts w:hint="eastAsia"/>
                            <w:sz w:val="21"/>
                            <w:szCs w:val="21"/>
                          </w:rPr>
                          <w:t>省煤器Ⅰ</w:t>
                        </w:r>
                      </w:p>
                    </w:txbxContent>
                  </v:textbox>
                </v:shape>
                <v:line id="_x0000_s1026" o:spid="_x0000_s1026" o:spt="20" style="position:absolute;left:9426;top:6087;flip:x;height:1689;width:0;"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608;top:8832;flip:x;height:318;width:3;"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786;top:4332;flip:y;height:240;width:0;" filled="f" stroked="t" coordsize="21600,21600" o:gfxdata="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M/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731;top:4077;height:0;width:753;" filled="f" stroked="t" coordsize="21600,21600" o:gfxdata="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9Va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7755;top:4059;flip:y;height:1404;width:0;" filled="f" stroked="t" coordsize="21600,21600" o:gfxdata="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QSg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12668;top:8488;height:350;width:791;" filled="f" stroked="f" coordsize="21600,21600" o:gfxdata="UEsDBAoAAAAAAIdO4kAAAAAAAAAAAAAAAAAEAAAAZHJzL1BLAwQUAAAACACHTuJAKKIaZb4AAADc&#10;AAAADwAAAGRycy9kb3ducmV2LnhtbEWPQYvCMBSE78L+h/AWvGlaWU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Ia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21"/>
                            <w:szCs w:val="21"/>
                          </w:rPr>
                        </w:pPr>
                        <w:r>
                          <w:rPr>
                            <w:rFonts w:hint="eastAsia"/>
                            <w:sz w:val="21"/>
                            <w:szCs w:val="21"/>
                          </w:rPr>
                          <w:t>新鲜水</w:t>
                        </w:r>
                      </w:p>
                    </w:txbxContent>
                  </v:textbox>
                </v:rect>
                <v:line id="_x0000_s1026" o:spid="_x0000_s1026" o:spt="20" style="position:absolute;left:12075;top:8583;flip:x y;height:0;width:500;" filled="f" stroked="t" coordsize="21600,21600" o:gfxdata="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Wb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524;top:7077;height:0;width:417;" filled="f" stroked="t" coordsize="21600,21600" o:gfxdata="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kN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3751;top:7776;height:1532;width:1290;" fillcolor="#FFFFFF" filled="t" stroked="t" coordsize="21600,21600" o:gfxdata="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bVH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sz w:val="21"/>
                            <w:szCs w:val="21"/>
                          </w:rPr>
                        </w:pPr>
                        <w:r>
                          <w:rPr>
                            <w:sz w:val="21"/>
                            <w:szCs w:val="21"/>
                          </w:rPr>
                          <w:t>图例：</w:t>
                        </w:r>
                      </w:p>
                      <w:p>
                        <w:pPr>
                          <w:rPr>
                            <w:sz w:val="21"/>
                            <w:szCs w:val="21"/>
                          </w:rPr>
                        </w:pPr>
                        <w:r>
                          <w:rPr>
                            <w:sz w:val="21"/>
                            <w:szCs w:val="21"/>
                          </w:rPr>
                          <w:t xml:space="preserve">G废气 </w:t>
                        </w:r>
                      </w:p>
                      <w:p>
                        <w:pPr>
                          <w:rPr>
                            <w:sz w:val="21"/>
                            <w:szCs w:val="21"/>
                          </w:rPr>
                        </w:pPr>
                        <w:r>
                          <w:rPr>
                            <w:sz w:val="21"/>
                            <w:szCs w:val="21"/>
                          </w:rPr>
                          <w:t xml:space="preserve">W废水  </w:t>
                        </w:r>
                      </w:p>
                      <w:p>
                        <w:pPr>
                          <w:rPr>
                            <w:sz w:val="21"/>
                            <w:szCs w:val="21"/>
                          </w:rPr>
                        </w:pPr>
                        <w:r>
                          <w:rPr>
                            <w:sz w:val="21"/>
                            <w:szCs w:val="21"/>
                          </w:rPr>
                          <w:t>S固废</w:t>
                        </w:r>
                      </w:p>
                      <w:p/>
                    </w:txbxContent>
                  </v:textbox>
                </v:shape>
              </v:group>
            </w:pict>
          </mc:Fallback>
        </mc:AlternateContent>
      </w: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pPr>
    </w:p>
    <w:p>
      <w:pPr>
        <w:widowControl/>
        <w:spacing w:line="440" w:lineRule="exact"/>
        <w:ind w:firstLine="420" w:firstLineChars="200"/>
        <w:jc w:val="left"/>
        <w:textAlignment w:val="baseline"/>
        <w:rPr>
          <w:rFonts w:hint="default" w:ascii="Times New Roman" w:hAnsi="Times New Roman" w:eastAsia="宋体" w:cs="Times New Roman"/>
          <w:color w:val="FF0000"/>
          <w:kern w:val="0"/>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4-5</w:t>
      </w:r>
      <w:r>
        <w:rPr>
          <w:rFonts w:hint="default" w:ascii="Times New Roman" w:hAnsi="Times New Roman" w:eastAsia="宋体" w:cs="Times New Roman"/>
          <w:b/>
          <w:color w:val="auto"/>
          <w:szCs w:val="24"/>
        </w:rPr>
        <w:t xml:space="preserve">    硫酸生产工艺排污节点一览表</w:t>
      </w:r>
    </w:p>
    <w:tbl>
      <w:tblPr>
        <w:tblStyle w:val="14"/>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
        <w:gridCol w:w="1298"/>
        <w:gridCol w:w="2001"/>
        <w:gridCol w:w="609"/>
        <w:gridCol w:w="2685"/>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产生环节</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rPr>
              <w:t>治理措施</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882"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98" w:type="dxa"/>
            <w:noWrap w:val="0"/>
            <w:tcMar>
              <w:left w:w="34" w:type="dxa"/>
              <w:right w:w="34" w:type="dxa"/>
            </w:tcMar>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转化器</w:t>
            </w:r>
          </w:p>
        </w:tc>
        <w:tc>
          <w:tcPr>
            <w:tcW w:w="2001" w:type="dxa"/>
            <w:noWrap w:val="0"/>
            <w:tcMar>
              <w:left w:w="34" w:type="dxa"/>
              <w:right w:w="34" w:type="dxa"/>
            </w:tcMar>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硫酸雾、SO</w:t>
            </w:r>
            <w:r>
              <w:rPr>
                <w:rFonts w:hint="default" w:ascii="Times New Roman" w:hAnsi="Times New Roman" w:eastAsia="宋体" w:cs="Times New Roman"/>
                <w:color w:val="auto"/>
                <w:kern w:val="0"/>
                <w:sz w:val="21"/>
                <w:szCs w:val="21"/>
                <w:vertAlign w:val="subscript"/>
              </w:rPr>
              <w:t>2</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3-1</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二级酸吸收塔+水吸收塔+45m排气筒</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锅炉排污水</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回用于脱盐水系统</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循环冷却系统</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污水站处理后排入园区污水处理厂</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设备、地面冲洗</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、SS等</w:t>
            </w:r>
          </w:p>
        </w:tc>
        <w:tc>
          <w:tcPr>
            <w:tcW w:w="609"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685"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污水站处理后排入园区污水处理厂</w:t>
            </w:r>
          </w:p>
        </w:tc>
        <w:tc>
          <w:tcPr>
            <w:tcW w:w="890"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882" w:type="dxa"/>
            <w:vMerge w:val="restart"/>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rPr>
              <w:t>液硫过滤器</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滤渣</w:t>
            </w:r>
          </w:p>
        </w:tc>
        <w:tc>
          <w:tcPr>
            <w:tcW w:w="609" w:type="dxa"/>
            <w:noWrap w:val="0"/>
            <w:tcMar>
              <w:left w:w="34" w:type="dxa"/>
              <w:right w:w="34" w:type="dxa"/>
            </w:tcMar>
            <w:vAlign w:val="center"/>
          </w:tcPr>
          <w:p>
            <w:pPr>
              <w:widowControl/>
              <w:ind w:firstLine="105" w:firstLineChars="50"/>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rPr>
              <w:t>S</w:t>
            </w:r>
            <w:r>
              <w:rPr>
                <w:rFonts w:hint="default" w:ascii="Times New Roman" w:hAnsi="Times New Roman" w:eastAsia="宋体" w:cs="Times New Roman"/>
                <w:color w:val="auto"/>
                <w:kern w:val="0"/>
                <w:sz w:val="21"/>
                <w:szCs w:val="21"/>
                <w:vertAlign w:val="subscript"/>
              </w:rPr>
              <w:t>3-1</w:t>
            </w:r>
          </w:p>
        </w:tc>
        <w:tc>
          <w:tcPr>
            <w:tcW w:w="2685" w:type="dxa"/>
            <w:noWrap w:val="0"/>
            <w:tcMar>
              <w:left w:w="34" w:type="dxa"/>
              <w:right w:w="34" w:type="dxa"/>
            </w:tcMar>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收集后综合利用</w:t>
            </w:r>
          </w:p>
        </w:tc>
        <w:tc>
          <w:tcPr>
            <w:tcW w:w="890" w:type="dxa"/>
            <w:noWrap w:val="0"/>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882" w:type="dxa"/>
            <w:vMerge w:val="continue"/>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p>
        </w:tc>
        <w:tc>
          <w:tcPr>
            <w:tcW w:w="1298"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rPr>
              <w:t>转化器</w:t>
            </w:r>
          </w:p>
        </w:tc>
        <w:tc>
          <w:tcPr>
            <w:tcW w:w="2001" w:type="dxa"/>
            <w:noWrap w:val="0"/>
            <w:tcMar>
              <w:left w:w="34" w:type="dxa"/>
              <w:right w:w="34" w:type="dxa"/>
            </w:tcMar>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废催化剂</w:t>
            </w:r>
          </w:p>
        </w:tc>
        <w:tc>
          <w:tcPr>
            <w:tcW w:w="609" w:type="dxa"/>
            <w:noWrap w:val="0"/>
            <w:tcMar>
              <w:left w:w="34" w:type="dxa"/>
              <w:right w:w="34" w:type="dxa"/>
            </w:tcMar>
            <w:vAlign w:val="center"/>
          </w:tcPr>
          <w:p>
            <w:pPr>
              <w:widowControl/>
              <w:ind w:firstLine="105" w:firstLineChars="50"/>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szCs w:val="21"/>
              </w:rPr>
              <w:t>S</w:t>
            </w:r>
            <w:r>
              <w:rPr>
                <w:rFonts w:hint="default" w:ascii="Times New Roman" w:hAnsi="Times New Roman" w:eastAsia="宋体" w:cs="Times New Roman"/>
                <w:color w:val="auto"/>
                <w:kern w:val="0"/>
                <w:sz w:val="21"/>
                <w:szCs w:val="21"/>
                <w:vertAlign w:val="subscript"/>
              </w:rPr>
              <w:t>3-2</w:t>
            </w:r>
          </w:p>
        </w:tc>
        <w:tc>
          <w:tcPr>
            <w:tcW w:w="2685" w:type="dxa"/>
            <w:noWrap w:val="0"/>
            <w:tcMar>
              <w:left w:w="34" w:type="dxa"/>
              <w:right w:w="34" w:type="dxa"/>
            </w:tcMar>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厂家回收处理</w:t>
            </w:r>
          </w:p>
        </w:tc>
        <w:tc>
          <w:tcPr>
            <w:tcW w:w="890" w:type="dxa"/>
            <w:noWrap w:val="0"/>
            <w:vAlign w:val="center"/>
          </w:tcPr>
          <w:p>
            <w:pPr>
              <w:widowControl/>
              <w:spacing w:line="360" w:lineRule="exact"/>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间断</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90" w:name="_Toc4463"/>
      <w:r>
        <w:rPr>
          <w:rFonts w:hint="default" w:ascii="Times New Roman" w:hAnsi="Times New Roman" w:eastAsia="宋体" w:cs="Times New Roman"/>
          <w:color w:val="auto"/>
          <w:sz w:val="28"/>
          <w:szCs w:val="28"/>
          <w:lang w:val="en-US" w:eastAsia="zh-CN"/>
        </w:rPr>
        <w:t>4.4企业现有建设内容</w:t>
      </w:r>
      <w:bookmarkEnd w:id="90"/>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主要建设内容见表</w:t>
      </w:r>
      <w:r>
        <w:rPr>
          <w:rFonts w:hint="default" w:ascii="Times New Roman" w:hAnsi="Times New Roman" w:eastAsia="宋体" w:cs="Times New Roman"/>
          <w:color w:val="auto"/>
          <w:kern w:val="0"/>
          <w:sz w:val="24"/>
          <w:szCs w:val="24"/>
          <w:lang w:val="en-US" w:eastAsia="zh-CN"/>
        </w:rPr>
        <w:t>4-6</w:t>
      </w:r>
      <w:r>
        <w:rPr>
          <w:rFonts w:hint="default" w:ascii="Times New Roman" w:hAnsi="Times New Roman" w:eastAsia="宋体" w:cs="Times New Roman"/>
          <w:color w:val="auto"/>
          <w:kern w:val="0"/>
          <w:sz w:val="24"/>
          <w:szCs w:val="24"/>
          <w:lang w:eastAsia="zh-CN"/>
        </w:rPr>
        <w:t>。</w:t>
      </w: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4-6</w:t>
      </w:r>
      <w:r>
        <w:rPr>
          <w:rFonts w:hint="default" w:ascii="Times New Roman" w:hAnsi="Times New Roman" w:eastAsia="宋体" w:cs="Times New Roman"/>
          <w:b/>
          <w:color w:val="auto"/>
          <w:szCs w:val="24"/>
        </w:rPr>
        <w:t xml:space="preserve">    本工程主要建设内容一览表</w:t>
      </w:r>
    </w:p>
    <w:tbl>
      <w:tblPr>
        <w:tblStyle w:val="14"/>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478"/>
        <w:gridCol w:w="6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952" w:type="dxa"/>
            <w:gridSpan w:val="2"/>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474" w:type="dxa"/>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w:t>
            </w:r>
          </w:p>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w:t>
            </w:r>
          </w:p>
        </w:tc>
        <w:tc>
          <w:tcPr>
            <w:tcW w:w="1478" w:type="dxa"/>
            <w:tcBorders>
              <w:bottom w:val="single" w:color="auto" w:sz="6" w:space="0"/>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氰尿酸车间</w:t>
            </w:r>
          </w:p>
        </w:tc>
        <w:tc>
          <w:tcPr>
            <w:tcW w:w="6572" w:type="dxa"/>
            <w:tcBorders>
              <w:bottom w:val="single" w:color="auto" w:sz="6" w:space="0"/>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热解车间，1层，建筑面积2880m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，高9m，门式钢架，主要设备有热解反应器等。精制车间，1层，建筑面积2610m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，高9m，门式钢架。主要设备有结晶釜、过滤器、干燥机等。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tcBorders>
              <w:top w:val="single" w:color="auto" w:sz="6" w:space="0"/>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氯化钙车间</w:t>
            </w:r>
          </w:p>
        </w:tc>
        <w:tc>
          <w:tcPr>
            <w:tcW w:w="6572" w:type="dxa"/>
            <w:tcBorders>
              <w:top w:val="single" w:color="auto" w:sz="6" w:space="0"/>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1层，建筑面积1476m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，高9m，框排架，主要设备有中和槽、脱氯塔、升、降膜蒸发系统等。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氨基磺酸车间</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1层，建筑面积1050m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，高9m，框排架，主要设备有反应釜、吸收塔、过滤机、干燥机等。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硫磺制酸车间</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1层，建筑面积2460m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，高9m，砖混，主要设备有焚硫炉、转化器、吸收塔等。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硫酸铵车间</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硫酸铵一车间，1层，建筑面积1425m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，高9m，钢棚，主要设备有吸收塔等。硫酸铵二车间，1层，建筑面积1250m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，高9m，钢棚，主要设备有过滤机、干燥机等。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tcBorders>
              <w:bottom w:val="single" w:color="auto" w:sz="4" w:space="0"/>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尿素上料棚</w:t>
            </w:r>
          </w:p>
        </w:tc>
        <w:tc>
          <w:tcPr>
            <w:tcW w:w="6572" w:type="dxa"/>
            <w:tcBorders>
              <w:bottom w:val="single" w:color="auto" w:sz="4" w:space="0"/>
            </w:tcBorders>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1层，建筑面积1008m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，门式钢架。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硫磺上料棚</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1层，建筑面积630m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，门式钢架。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jc w:val="center"/>
        </w:trPr>
        <w:tc>
          <w:tcPr>
            <w:tcW w:w="474" w:type="dxa"/>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液氯罐房</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设罐房1座，1层，建筑面积1575m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，高6m，门式钢架，用于贮存液氯，设3个储罐，每个体积为100m3。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74" w:type="dxa"/>
            <w:vMerge w:val="continue"/>
            <w:noWrap w:val="0"/>
            <w:vAlign w:val="center"/>
          </w:tcPr>
          <w:p>
            <w:pPr>
              <w:widowControl/>
              <w:spacing w:line="360" w:lineRule="exact"/>
              <w:jc w:val="center"/>
              <w:rPr>
                <w:rFonts w:hint="default" w:ascii="Times New Roman" w:hAnsi="Times New Roman" w:eastAsia="宋体" w:cs="Times New Roman"/>
                <w:kern w:val="0"/>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罐区一</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设1个发烟硫酸储罐，体积为570m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；2个93%硫酸储罐，每个体积为1850m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；1个液碱储罐，体积为700m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474" w:type="dxa"/>
            <w:vMerge w:val="continue"/>
            <w:noWrap w:val="0"/>
            <w:vAlign w:val="center"/>
          </w:tcPr>
          <w:p>
            <w:pPr>
              <w:widowControl/>
              <w:spacing w:line="360" w:lineRule="exact"/>
              <w:jc w:val="center"/>
              <w:rPr>
                <w:rFonts w:hint="default" w:ascii="Times New Roman" w:hAnsi="Times New Roman" w:eastAsia="宋体" w:cs="Times New Roman"/>
                <w:kern w:val="0"/>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氰尿酸仓库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1层，建筑面积1260m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，高8m，门式钢架，用于贮存氰尿酸成品。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74" w:type="dxa"/>
            <w:vMerge w:val="continue"/>
            <w:noWrap w:val="0"/>
            <w:vAlign w:val="center"/>
          </w:tcPr>
          <w:p>
            <w:pPr>
              <w:widowControl/>
              <w:spacing w:line="360" w:lineRule="exact"/>
              <w:jc w:val="center"/>
              <w:rPr>
                <w:rFonts w:hint="default" w:ascii="Times New Roman" w:hAnsi="Times New Roman" w:eastAsia="宋体" w:cs="Times New Roman"/>
                <w:kern w:val="0"/>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氨基磺酸仓库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1层，建筑面积810m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，高8m，框排架，用于贮存氨基磺酸成品。</w:t>
            </w:r>
          </w:p>
        </w:tc>
      </w:tr>
    </w:tbl>
    <w:p>
      <w:pPr>
        <w:widowControl/>
        <w:ind w:firstLine="422" w:firstLineChars="200"/>
        <w:jc w:val="center"/>
        <w:rPr>
          <w:rFonts w:hint="default" w:ascii="Times New Roman" w:hAnsi="Times New Roman" w:eastAsia="宋体" w:cs="Times New Roman"/>
          <w:b/>
          <w:color w:val="auto"/>
          <w:szCs w:val="24"/>
        </w:rPr>
      </w:pP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续表</w:t>
      </w:r>
      <w:r>
        <w:rPr>
          <w:rFonts w:hint="default" w:ascii="Times New Roman" w:hAnsi="Times New Roman" w:eastAsia="宋体" w:cs="Times New Roman"/>
          <w:b/>
          <w:color w:val="auto"/>
          <w:szCs w:val="24"/>
          <w:lang w:val="en-US" w:eastAsia="zh-CN"/>
        </w:rPr>
        <w:t>4-6</w:t>
      </w:r>
      <w:r>
        <w:rPr>
          <w:rFonts w:hint="default" w:ascii="Times New Roman" w:hAnsi="Times New Roman" w:eastAsia="宋体" w:cs="Times New Roman"/>
          <w:b/>
          <w:color w:val="auto"/>
          <w:szCs w:val="24"/>
        </w:rPr>
        <w:t xml:space="preserve">    本工程主要建设内容一览表</w:t>
      </w:r>
    </w:p>
    <w:tbl>
      <w:tblPr>
        <w:tblStyle w:val="14"/>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
        <w:gridCol w:w="1478"/>
        <w:gridCol w:w="6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952" w:type="dxa"/>
            <w:gridSpan w:val="2"/>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474" w:type="dxa"/>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辅助工程</w:t>
            </w: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尿素仓库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1层，建筑面积936m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，高8m，门式钢架，用于贮存原料尿素。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硫酸铵仓库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1层，建筑面积702m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，高6m，框排架，用于贮存硫酸铵成品。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氯化钙仓库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1层，建筑面积1200m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，高6m，门式钢架，用于贮存氯化钙成品。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碳酸钠仓库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1层，建筑面积702m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，高6m，框排架，用于贮存原料碳酸钠原料。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硫磺库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1层，建筑面积468m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，高8m，门式钢架，用于贮存硫磺。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氯化钠仓库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1层，建筑面积1440m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，框排架，用于贮存氯化钠成品。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备件仓库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1层，建筑面积1200m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，高6m，门式钢架，用于储存机械配件。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包材仓库</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1层，建筑面积1404m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，高6m，框排架，用于储存包装材料。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474" w:type="dxa"/>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c>
          <w:tcPr>
            <w:tcW w:w="1478"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机修车间</w:t>
            </w:r>
          </w:p>
        </w:tc>
        <w:tc>
          <w:tcPr>
            <w:tcW w:w="6572" w:type="dxa"/>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1层，建筑面积648m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，高3m，砖混结构。</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91" w:name="_Toc17588"/>
      <w:r>
        <w:rPr>
          <w:rFonts w:hint="default" w:ascii="Times New Roman" w:hAnsi="Times New Roman" w:eastAsia="宋体" w:cs="Times New Roman"/>
          <w:color w:val="auto"/>
          <w:sz w:val="28"/>
          <w:szCs w:val="28"/>
          <w:lang w:val="en-US" w:eastAsia="zh-CN"/>
        </w:rPr>
        <w:t>4.5企业现有原辅材料及产品</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企业现有原辅材料及产品见表4-7~表4-9。</w:t>
      </w:r>
    </w:p>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4-7</w:t>
      </w:r>
      <w:r>
        <w:rPr>
          <w:rFonts w:hint="default" w:ascii="Times New Roman" w:hAnsi="Times New Roman" w:eastAsia="宋体" w:cs="Times New Roman"/>
          <w:b/>
          <w:color w:val="auto"/>
          <w:szCs w:val="24"/>
        </w:rPr>
        <w:t xml:space="preserve">    氰尿酸主要原材料及消耗一览表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6"/>
        <w:gridCol w:w="2553"/>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3"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序号</w:t>
            </w:r>
          </w:p>
        </w:tc>
        <w:tc>
          <w:tcPr>
            <w:tcW w:w="1500"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原料名称</w:t>
            </w:r>
          </w:p>
        </w:tc>
        <w:tc>
          <w:tcPr>
            <w:tcW w:w="1498"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产品</w:t>
            </w:r>
          </w:p>
        </w:tc>
        <w:tc>
          <w:tcPr>
            <w:tcW w:w="1498" w:type="pct"/>
            <w:noWrap w:val="0"/>
            <w:vAlign w:val="center"/>
          </w:tcPr>
          <w:p>
            <w:pPr>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副产品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w:t>
            </w:r>
          </w:p>
        </w:tc>
        <w:tc>
          <w:tcPr>
            <w:tcW w:w="1500"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尿素</w:t>
            </w:r>
          </w:p>
        </w:tc>
        <w:tc>
          <w:tcPr>
            <w:tcW w:w="1498" w:type="pct"/>
            <w:vMerge w:val="restar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氰尿酸</w:t>
            </w:r>
          </w:p>
        </w:tc>
        <w:tc>
          <w:tcPr>
            <w:tcW w:w="1498" w:type="pct"/>
            <w:vMerge w:val="restar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硫酸铵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500"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93%硫酸</w:t>
            </w:r>
          </w:p>
        </w:tc>
        <w:tc>
          <w:tcPr>
            <w:tcW w:w="1498" w:type="pct"/>
            <w:vMerge w:val="continue"/>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p>
        </w:tc>
        <w:tc>
          <w:tcPr>
            <w:tcW w:w="1498" w:type="pct"/>
            <w:vMerge w:val="continue"/>
            <w:noWrap w:val="0"/>
            <w:vAlign w:val="center"/>
          </w:tcPr>
          <w:p>
            <w:pPr>
              <w:spacing w:line="360" w:lineRule="exact"/>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500"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新鲜水</w:t>
            </w:r>
          </w:p>
        </w:tc>
        <w:tc>
          <w:tcPr>
            <w:tcW w:w="1498" w:type="pct"/>
            <w:vMerge w:val="continue"/>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p>
        </w:tc>
        <w:tc>
          <w:tcPr>
            <w:tcW w:w="1498" w:type="pct"/>
            <w:vMerge w:val="continue"/>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1500"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氨基磺酸车间50%硫酸</w:t>
            </w:r>
          </w:p>
        </w:tc>
        <w:tc>
          <w:tcPr>
            <w:tcW w:w="1498" w:type="pct"/>
            <w:vMerge w:val="continue"/>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p>
        </w:tc>
        <w:tc>
          <w:tcPr>
            <w:tcW w:w="1498" w:type="pct"/>
            <w:vMerge w:val="continue"/>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p>
        </w:tc>
      </w:tr>
    </w:tbl>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4-8</w:t>
      </w:r>
      <w:r>
        <w:rPr>
          <w:rFonts w:hint="default" w:ascii="Times New Roman" w:hAnsi="Times New Roman" w:eastAsia="宋体" w:cs="Times New Roman"/>
          <w:b/>
          <w:color w:val="auto"/>
          <w:szCs w:val="24"/>
        </w:rPr>
        <w:t xml:space="preserve">    氨基磺酸主要原材料及消耗一览表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692"/>
        <w:gridCol w:w="3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序号</w:t>
            </w:r>
          </w:p>
        </w:tc>
        <w:tc>
          <w:tcPr>
            <w:tcW w:w="2166"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原料名称</w:t>
            </w:r>
          </w:p>
        </w:tc>
        <w:tc>
          <w:tcPr>
            <w:tcW w:w="2105"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尿素</w:t>
            </w:r>
          </w:p>
        </w:tc>
        <w:tc>
          <w:tcPr>
            <w:tcW w:w="2105" w:type="pct"/>
            <w:vMerge w:val="restar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氨基磺酸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发烟硫酸</w:t>
            </w:r>
          </w:p>
        </w:tc>
        <w:tc>
          <w:tcPr>
            <w:tcW w:w="2105"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tc>
        <w:tc>
          <w:tcPr>
            <w:tcW w:w="2105"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r>
    </w:tbl>
    <w:p>
      <w:pPr>
        <w:widowControl/>
        <w:ind w:firstLine="422" w:firstLineChars="20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w:t>
      </w:r>
      <w:r>
        <w:rPr>
          <w:rFonts w:hint="default" w:ascii="Times New Roman" w:hAnsi="Times New Roman" w:eastAsia="宋体" w:cs="Times New Roman"/>
          <w:b/>
          <w:color w:val="auto"/>
          <w:szCs w:val="24"/>
          <w:lang w:val="en-US" w:eastAsia="zh-CN"/>
        </w:rPr>
        <w:t>4-9</w:t>
      </w:r>
      <w:r>
        <w:rPr>
          <w:rFonts w:hint="default" w:ascii="Times New Roman" w:hAnsi="Times New Roman" w:eastAsia="宋体" w:cs="Times New Roman"/>
          <w:b/>
          <w:color w:val="auto"/>
          <w:szCs w:val="24"/>
        </w:rPr>
        <w:t xml:space="preserve">    硫酸主要原材料及消耗一览表</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3692"/>
        <w:gridCol w:w="3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7"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序号</w:t>
            </w:r>
          </w:p>
        </w:tc>
        <w:tc>
          <w:tcPr>
            <w:tcW w:w="2166" w:type="pct"/>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原料名称</w:t>
            </w:r>
          </w:p>
        </w:tc>
        <w:tc>
          <w:tcPr>
            <w:tcW w:w="2105" w:type="pc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硫磺</w:t>
            </w:r>
          </w:p>
        </w:tc>
        <w:tc>
          <w:tcPr>
            <w:tcW w:w="2105" w:type="pct"/>
            <w:vMerge w:val="restart"/>
            <w:noWrap w:val="0"/>
            <w:vAlign w:val="center"/>
          </w:tcPr>
          <w:p>
            <w:pPr>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tc>
        <w:tc>
          <w:tcPr>
            <w:tcW w:w="2105"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7"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66" w:type="pct"/>
            <w:noWrap w:val="0"/>
            <w:vAlign w:val="center"/>
          </w:tcPr>
          <w:p>
            <w:pPr>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五氧化二钒</w:t>
            </w:r>
          </w:p>
        </w:tc>
        <w:tc>
          <w:tcPr>
            <w:tcW w:w="2105" w:type="pct"/>
            <w:vMerge w:val="continue"/>
            <w:noWrap w:val="0"/>
            <w:vAlign w:val="center"/>
          </w:tcPr>
          <w:p>
            <w:pPr>
              <w:spacing w:line="360" w:lineRule="exact"/>
              <w:jc w:val="center"/>
              <w:rPr>
                <w:rFonts w:hint="default" w:ascii="Times New Roman" w:hAnsi="Times New Roman" w:eastAsia="宋体" w:cs="Times New Roman"/>
                <w:color w:val="auto"/>
                <w:sz w:val="21"/>
                <w:szCs w:val="21"/>
              </w:rPr>
            </w:pP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92" w:name="_Toc16661"/>
      <w:r>
        <w:rPr>
          <w:rFonts w:hint="default" w:ascii="Times New Roman" w:hAnsi="Times New Roman" w:eastAsia="宋体" w:cs="Times New Roman"/>
          <w:color w:val="auto"/>
          <w:sz w:val="28"/>
          <w:szCs w:val="28"/>
        </w:rPr>
        <w:t>4.</w:t>
      </w:r>
      <w:r>
        <w:rPr>
          <w:rFonts w:hint="default" w:ascii="Times New Roman" w:hAnsi="Times New Roman" w:eastAsia="宋体" w:cs="Times New Roman"/>
          <w:color w:val="auto"/>
          <w:sz w:val="28"/>
          <w:szCs w:val="28"/>
          <w:lang w:val="en-US" w:eastAsia="zh-CN"/>
        </w:rPr>
        <w:t>6</w:t>
      </w:r>
      <w:r>
        <w:rPr>
          <w:rFonts w:hint="default" w:ascii="Times New Roman" w:hAnsi="Times New Roman" w:eastAsia="宋体" w:cs="Times New Roman"/>
          <w:color w:val="auto"/>
          <w:sz w:val="28"/>
          <w:szCs w:val="28"/>
        </w:rPr>
        <w:t xml:space="preserve"> 土壤</w:t>
      </w:r>
      <w:r>
        <w:rPr>
          <w:rFonts w:hint="default" w:ascii="Times New Roman" w:hAnsi="Times New Roman" w:eastAsia="宋体" w:cs="Times New Roman"/>
          <w:color w:val="auto"/>
          <w:sz w:val="28"/>
          <w:szCs w:val="28"/>
          <w:lang w:val="en-US" w:eastAsia="zh-CN"/>
        </w:rPr>
        <w:t>及地下水</w:t>
      </w:r>
      <w:r>
        <w:rPr>
          <w:rFonts w:hint="default" w:ascii="Times New Roman" w:hAnsi="Times New Roman" w:eastAsia="宋体" w:cs="Times New Roman"/>
          <w:color w:val="auto"/>
          <w:sz w:val="28"/>
          <w:szCs w:val="28"/>
        </w:rPr>
        <w:t>防治措施</w:t>
      </w:r>
      <w:bookmarkEnd w:id="9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4.6.1</w:t>
      </w:r>
      <w:r>
        <w:rPr>
          <w:rFonts w:hint="default" w:ascii="Times New Roman" w:hAnsi="Times New Roman" w:eastAsia="宋体" w:cs="Times New Roman"/>
          <w:b/>
          <w:bCs/>
          <w:color w:val="auto"/>
          <w:kern w:val="0"/>
          <w:sz w:val="24"/>
          <w:szCs w:val="24"/>
          <w:lang w:eastAsia="zh-CN"/>
        </w:rPr>
        <w:t>生产装置区：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车间地面采取三合土铺底，并铺设防渗材料和耐腐蚀材料，渗透系数小于10-10cm/s。</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污水处理站、消防废水池、事故池：铺设防渗材料，并在池内壁铺设防渗材料，抗渗系数小于10-10cm/s。</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eastAsia="zh-CN"/>
        </w:rPr>
        <w:t>危废间：地面铺设防渗材料和耐腐蚀材料，渗透系数小于10-10cm/s。</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eastAsia="zh-CN"/>
        </w:rPr>
        <w:t>储罐区：地面铺设防渗材料和耐腐蚀材料，罐区四周设围堰，围堰底部铺设防渗材料和耐腐蚀材料，四周壁用砖砌再用水泥硬化防渗，渗透系数小于10-10cm/s。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b/>
          <w:bCs/>
          <w:color w:val="auto"/>
          <w:kern w:val="0"/>
          <w:sz w:val="24"/>
          <w:szCs w:val="24"/>
          <w:lang w:val="en-US" w:eastAsia="zh-CN"/>
        </w:rPr>
        <w:t>4.6.2</w:t>
      </w:r>
      <w:r>
        <w:rPr>
          <w:rFonts w:hint="default" w:ascii="Times New Roman" w:hAnsi="Times New Roman" w:eastAsia="宋体" w:cs="Times New Roman"/>
          <w:b/>
          <w:bCs/>
          <w:color w:val="auto"/>
          <w:kern w:val="0"/>
          <w:sz w:val="24"/>
          <w:szCs w:val="24"/>
          <w:lang w:eastAsia="zh-CN"/>
        </w:rPr>
        <w:t>一般防治区：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仓库及道路：地面采取三合土铺底，并铺设防渗材料，渗透系数小于10-7cm/s。</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val="en-US" w:eastAsia="zh-CN"/>
        </w:rPr>
        <w:t>循环冷却系统水池：池底采取三合土铺底，并铺设防渗材料，池底及四壁涂防渗，渗透系数小于10-7cm/s。</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非污染区：厂区地面除绿化用地、预留空地水泥硬化。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93" w:name="_Toc18129"/>
      <w:r>
        <w:rPr>
          <w:rFonts w:hint="eastAsia" w:ascii="Times New Roman" w:hAnsi="Times New Roman" w:eastAsia="宋体" w:cs="Times New Roman"/>
          <w:color w:val="auto"/>
          <w:sz w:val="28"/>
          <w:szCs w:val="28"/>
          <w:lang w:val="en-US" w:eastAsia="zh-CN"/>
        </w:rPr>
        <w:t>4.7</w:t>
      </w:r>
      <w:r>
        <w:rPr>
          <w:rFonts w:hint="default" w:ascii="Times New Roman" w:hAnsi="Times New Roman" w:eastAsia="宋体" w:cs="Times New Roman"/>
          <w:color w:val="auto"/>
          <w:sz w:val="28"/>
          <w:szCs w:val="28"/>
          <w:lang w:val="en-US" w:eastAsia="zh-CN"/>
        </w:rPr>
        <w:t>三废分析</w:t>
      </w:r>
      <w:bookmarkEnd w:id="9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leftChars="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三废分析详见表4-10。</w:t>
      </w:r>
    </w:p>
    <w:p>
      <w:pPr>
        <w:pStyle w:val="2"/>
        <w:rPr>
          <w:rFonts w:hint="eastAsia" w:ascii="Times New Roman" w:hAnsi="Times New Roman" w:eastAsia="宋体" w:cs="Times New Roman"/>
          <w:color w:val="auto"/>
          <w:kern w:val="0"/>
          <w:sz w:val="24"/>
          <w:szCs w:val="24"/>
          <w:lang w:val="en-US" w:eastAsia="zh-CN"/>
        </w:rPr>
      </w:pPr>
    </w:p>
    <w:p>
      <w:pPr>
        <w:pStyle w:val="2"/>
        <w:rPr>
          <w:rFonts w:hint="eastAsia" w:ascii="Times New Roman" w:hAnsi="Times New Roman" w:eastAsia="宋体" w:cs="Times New Roman"/>
          <w:color w:val="auto"/>
          <w:kern w:val="0"/>
          <w:sz w:val="24"/>
          <w:szCs w:val="24"/>
          <w:lang w:val="en-US" w:eastAsia="zh-CN"/>
        </w:rPr>
        <w:sectPr>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表4-10    三废分析一览表</w:t>
      </w:r>
    </w:p>
    <w:tbl>
      <w:tblPr>
        <w:tblStyle w:val="14"/>
        <w:tblW w:w="50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4"/>
        <w:gridCol w:w="1685"/>
        <w:gridCol w:w="1222"/>
        <w:gridCol w:w="1112"/>
        <w:gridCol w:w="739"/>
        <w:gridCol w:w="1247"/>
        <w:gridCol w:w="1101"/>
        <w:gridCol w:w="3129"/>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600"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治理对象</w:t>
            </w:r>
          </w:p>
        </w:tc>
        <w:tc>
          <w:tcPr>
            <w:tcW w:w="831" w:type="pct"/>
            <w:gridSpan w:val="2"/>
            <w:noWrap w:val="0"/>
            <w:vAlign w:val="center"/>
          </w:tcPr>
          <w:p>
            <w:pPr>
              <w:spacing w:line="320" w:lineRule="exact"/>
              <w:jc w:val="center"/>
              <w:rPr>
                <w:rFonts w:hint="default" w:ascii="Times New Roman" w:hAnsi="Times New Roman" w:eastAsia="宋体" w:cs="Times New Roman"/>
                <w:w w:val="90"/>
                <w:sz w:val="21"/>
                <w:szCs w:val="21"/>
              </w:rPr>
            </w:pPr>
            <w:r>
              <w:rPr>
                <w:rFonts w:hint="default" w:ascii="Times New Roman" w:hAnsi="Times New Roman" w:eastAsia="宋体" w:cs="Times New Roman"/>
                <w:sz w:val="21"/>
                <w:szCs w:val="21"/>
              </w:rPr>
              <w:t>变更前治理措施</w:t>
            </w:r>
          </w:p>
        </w:tc>
        <w:tc>
          <w:tcPr>
            <w:tcW w:w="1099" w:type="pct"/>
            <w:gridSpan w:val="3"/>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变更后治理措施</w:t>
            </w:r>
          </w:p>
        </w:tc>
        <w:tc>
          <w:tcPr>
            <w:tcW w:w="1114"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验收指标</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600"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氰尿酸车间废气</w:t>
            </w:r>
          </w:p>
        </w:tc>
        <w:tc>
          <w:tcPr>
            <w:tcW w:w="435" w:type="pct"/>
            <w:vMerge w:val="restart"/>
            <w:noWrap w:val="0"/>
            <w:vAlign w:val="center"/>
          </w:tcPr>
          <w:p>
            <w:pPr>
              <w:pStyle w:val="36"/>
              <w:spacing w:line="32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硫酸铵车间二级酸洗收塔+</w:t>
            </w:r>
            <w:r>
              <w:rPr>
                <w:rFonts w:hint="default" w:ascii="Times New Roman" w:hAnsi="Times New Roman" w:eastAsia="宋体" w:cs="Times New Roman"/>
                <w:bCs/>
                <w:kern w:val="2"/>
                <w:sz w:val="21"/>
                <w:szCs w:val="21"/>
              </w:rPr>
              <w:t>高压静电湿式除雾器</w:t>
            </w:r>
            <w:r>
              <w:rPr>
                <w:rFonts w:hint="default" w:ascii="Times New Roman" w:hAnsi="Times New Roman" w:eastAsia="宋体" w:cs="Times New Roman"/>
                <w:kern w:val="2"/>
                <w:sz w:val="21"/>
                <w:szCs w:val="21"/>
              </w:rPr>
              <w:t>处理</w:t>
            </w:r>
          </w:p>
        </w:tc>
        <w:tc>
          <w:tcPr>
            <w:tcW w:w="396" w:type="pct"/>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水洗塔+45m排气筒排放</w:t>
            </w:r>
          </w:p>
        </w:tc>
        <w:tc>
          <w:tcPr>
            <w:tcW w:w="263" w:type="pc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除尘器</w:t>
            </w:r>
          </w:p>
        </w:tc>
        <w:tc>
          <w:tcPr>
            <w:tcW w:w="444" w:type="pct"/>
            <w:vMerge w:val="restar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硫酸铵二级吸收塔+高压静电湿式除雾器</w:t>
            </w:r>
          </w:p>
        </w:tc>
        <w:tc>
          <w:tcPr>
            <w:tcW w:w="392" w:type="pct"/>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水吸收塔+45m排气筒</w:t>
            </w:r>
            <w:r>
              <w:rPr>
                <w:rFonts w:hint="default" w:ascii="Times New Roman" w:hAnsi="Times New Roman" w:eastAsia="宋体" w:cs="Times New Roman"/>
                <w:bCs/>
                <w:sz w:val="21"/>
                <w:szCs w:val="21"/>
              </w:rPr>
              <w:t>（P1）</w:t>
            </w:r>
            <w:r>
              <w:rPr>
                <w:rFonts w:hint="default" w:ascii="Times New Roman" w:hAnsi="Times New Roman" w:eastAsia="宋体" w:cs="Times New Roman"/>
                <w:kern w:val="0"/>
                <w:sz w:val="21"/>
                <w:szCs w:val="21"/>
              </w:rPr>
              <w:t>排放</w:t>
            </w:r>
          </w:p>
        </w:tc>
        <w:tc>
          <w:tcPr>
            <w:tcW w:w="1114" w:type="pct"/>
            <w:noWrap w:val="0"/>
            <w:vAlign w:val="center"/>
          </w:tcPr>
          <w:p>
            <w:pPr>
              <w:pStyle w:val="36"/>
              <w:spacing w:line="32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氨气排放量≤45kg/h；颗粒物排放量≤49.5kg/h，浓度≤120mg/m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w:t>
            </w:r>
            <w:r>
              <w:rPr>
                <w:rFonts w:hint="default" w:ascii="Times New Roman" w:hAnsi="Times New Roman" w:eastAsia="宋体" w:cs="Times New Roman"/>
                <w:sz w:val="21"/>
                <w:szCs w:val="21"/>
              </w:rPr>
              <w:t>硫酸雾排放量≤19kg/h，浓度≤45mg/m</w:t>
            </w:r>
            <w:r>
              <w:rPr>
                <w:rFonts w:hint="default" w:ascii="Times New Roman" w:hAnsi="Times New Roman" w:eastAsia="宋体" w:cs="Times New Roman"/>
                <w:sz w:val="21"/>
                <w:szCs w:val="21"/>
                <w:vertAlign w:val="superscript"/>
              </w:rPr>
              <w:t>3</w:t>
            </w:r>
          </w:p>
        </w:tc>
        <w:tc>
          <w:tcPr>
            <w:tcW w:w="1196" w:type="pct"/>
            <w:noWrap w:val="0"/>
            <w:vAlign w:val="center"/>
          </w:tcPr>
          <w:p>
            <w:pPr>
              <w:pStyle w:val="36"/>
              <w:spacing w:line="32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氨气执行《恶臭污染物排放标准》（GB14554-93）表2和表1新扩改建二级标准；其他执行《大气污染物综合排放标准》（GB16297-1996）表2中二级标准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氨基磺酸磺化、过滤废气</w:t>
            </w:r>
          </w:p>
        </w:tc>
        <w:tc>
          <w:tcPr>
            <w:tcW w:w="435"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396"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263"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电除雾</w:t>
            </w:r>
          </w:p>
        </w:tc>
        <w:tc>
          <w:tcPr>
            <w:tcW w:w="444"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392"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1114" w:type="pct"/>
            <w:noWrap w:val="0"/>
            <w:vAlign w:val="center"/>
          </w:tcPr>
          <w:p>
            <w:pPr>
              <w:adjustRightInd w:val="0"/>
              <w:snapToGrid w:val="0"/>
              <w:spacing w:line="320" w:lineRule="exact"/>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硫酸雾排放量≤19kg/h，浓度≤45mg/m</w:t>
            </w:r>
            <w:r>
              <w:rPr>
                <w:rFonts w:hint="default" w:ascii="Times New Roman" w:hAnsi="Times New Roman" w:eastAsia="宋体" w:cs="Times New Roman"/>
                <w:kern w:val="0"/>
                <w:sz w:val="21"/>
                <w:szCs w:val="21"/>
                <w:vertAlign w:val="superscript"/>
              </w:rPr>
              <w:t>3</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硫酸吸收塔废气</w:t>
            </w:r>
          </w:p>
        </w:tc>
        <w:tc>
          <w:tcPr>
            <w:tcW w:w="435" w:type="pct"/>
            <w:noWrap w:val="0"/>
            <w:vAlign w:val="center"/>
          </w:tcPr>
          <w:p>
            <w:pPr>
              <w:pStyle w:val="36"/>
              <w:spacing w:line="32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氨水洗涤塔处理</w:t>
            </w:r>
          </w:p>
        </w:tc>
        <w:tc>
          <w:tcPr>
            <w:tcW w:w="396"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707" w:type="pct"/>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二级酸吸收塔</w:t>
            </w:r>
          </w:p>
        </w:tc>
        <w:tc>
          <w:tcPr>
            <w:tcW w:w="392"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1114" w:type="pct"/>
            <w:noWrap w:val="0"/>
            <w:vAlign w:val="center"/>
          </w:tcPr>
          <w:p>
            <w:pPr>
              <w:adjustRightInd w:val="0"/>
              <w:snapToGrid w:val="0"/>
              <w:spacing w:line="320" w:lineRule="exact"/>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硫酸雾排放浓度≤30mg/m</w:t>
            </w:r>
            <w:r>
              <w:rPr>
                <w:rFonts w:hint="default" w:ascii="Times New Roman" w:hAnsi="Times New Roman" w:eastAsia="宋体" w:cs="Times New Roman"/>
                <w:kern w:val="0"/>
                <w:sz w:val="21"/>
                <w:szCs w:val="21"/>
                <w:vertAlign w:val="superscript"/>
              </w:rPr>
              <w:t>3</w:t>
            </w:r>
          </w:p>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排放浓度≤400mg/m</w:t>
            </w:r>
            <w:r>
              <w:rPr>
                <w:rFonts w:hint="default" w:ascii="Times New Roman" w:hAnsi="Times New Roman" w:eastAsia="宋体" w:cs="Times New Roman"/>
                <w:sz w:val="21"/>
                <w:szCs w:val="21"/>
                <w:vertAlign w:val="superscript"/>
              </w:rPr>
              <w:t>3</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《硫酸工业污染物排放标准》（GB26132-2010）表5新建企业大气污染物排放限值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氰尿酸筛分废气</w:t>
            </w:r>
          </w:p>
        </w:tc>
        <w:tc>
          <w:tcPr>
            <w:tcW w:w="831" w:type="pct"/>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布袋除尘器+15m排气筒排放</w:t>
            </w:r>
          </w:p>
        </w:tc>
        <w:tc>
          <w:tcPr>
            <w:tcW w:w="1099" w:type="pct"/>
            <w:gridSpan w:val="3"/>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布袋除尘器+15m排气筒（P2）排放</w:t>
            </w:r>
          </w:p>
        </w:tc>
        <w:tc>
          <w:tcPr>
            <w:tcW w:w="1114"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颗粒物排放量≤3.5kg/h，浓度≤120mg/m</w:t>
            </w:r>
            <w:r>
              <w:rPr>
                <w:rFonts w:hint="default" w:ascii="Times New Roman" w:hAnsi="Times New Roman" w:eastAsia="宋体" w:cs="Times New Roman"/>
                <w:sz w:val="21"/>
                <w:szCs w:val="21"/>
                <w:vertAlign w:val="superscript"/>
              </w:rPr>
              <w:t>3</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widowControl/>
              <w:spacing w:line="30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氨基磺酸干燥废气</w:t>
            </w:r>
          </w:p>
        </w:tc>
        <w:tc>
          <w:tcPr>
            <w:tcW w:w="831" w:type="pct"/>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布袋除尘器+ 15m排气筒排放</w:t>
            </w:r>
          </w:p>
        </w:tc>
        <w:tc>
          <w:tcPr>
            <w:tcW w:w="1099" w:type="pct"/>
            <w:gridSpan w:val="3"/>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布袋除尘器+15m排气筒</w:t>
            </w:r>
            <w:r>
              <w:rPr>
                <w:rFonts w:hint="default" w:ascii="Times New Roman" w:hAnsi="Times New Roman" w:eastAsia="宋体" w:cs="Times New Roman"/>
                <w:bCs/>
                <w:sz w:val="21"/>
                <w:szCs w:val="21"/>
              </w:rPr>
              <w:t>（P4）</w:t>
            </w:r>
            <w:r>
              <w:rPr>
                <w:rFonts w:hint="default" w:ascii="Times New Roman" w:hAnsi="Times New Roman" w:eastAsia="宋体" w:cs="Times New Roman"/>
                <w:kern w:val="0"/>
                <w:sz w:val="21"/>
                <w:szCs w:val="21"/>
              </w:rPr>
              <w:t>排放</w:t>
            </w:r>
          </w:p>
        </w:tc>
        <w:tc>
          <w:tcPr>
            <w:tcW w:w="1114"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颗粒物排放量≤3.5kg/h，浓度≤120mg/m</w:t>
            </w:r>
            <w:r>
              <w:rPr>
                <w:rFonts w:hint="default" w:ascii="Times New Roman" w:hAnsi="Times New Roman" w:eastAsia="宋体" w:cs="Times New Roman"/>
                <w:sz w:val="21"/>
                <w:szCs w:val="21"/>
                <w:vertAlign w:val="superscript"/>
              </w:rPr>
              <w:t>3</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w:t>
            </w:r>
          </w:p>
        </w:tc>
        <w:tc>
          <w:tcPr>
            <w:tcW w:w="831" w:type="pct"/>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发烟硫酸储罐由碱液密封；阀门和法兰接口采用不易泄漏的缠绕垫片，粉状原料添加的配料槽等上端设置环形集气罩；离心废气集中收集。加强操作管理，定期维修等措施</w:t>
            </w:r>
            <w:r>
              <w:rPr>
                <w:rFonts w:hint="default" w:ascii="Times New Roman" w:hAnsi="Times New Roman" w:eastAsia="宋体" w:cs="Times New Roman"/>
                <w:bCs/>
                <w:kern w:val="0"/>
                <w:sz w:val="21"/>
                <w:szCs w:val="21"/>
              </w:rPr>
              <w:t>。</w:t>
            </w:r>
          </w:p>
        </w:tc>
        <w:tc>
          <w:tcPr>
            <w:tcW w:w="1099" w:type="pct"/>
            <w:gridSpan w:val="3"/>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发烟硫酸储罐由碱液密封；阀门和法兰接口采用不易泄漏的缠绕垫片，粉状原料添加的配料槽等上端设置环形集气罩；加强操作管理，定期维修等措施</w:t>
            </w:r>
            <w:r>
              <w:rPr>
                <w:rFonts w:hint="default" w:ascii="Times New Roman" w:hAnsi="Times New Roman" w:eastAsia="宋体" w:cs="Times New Roman"/>
                <w:bCs/>
                <w:kern w:val="0"/>
                <w:sz w:val="21"/>
                <w:szCs w:val="21"/>
              </w:rPr>
              <w:t>。</w:t>
            </w:r>
          </w:p>
        </w:tc>
        <w:tc>
          <w:tcPr>
            <w:tcW w:w="1114" w:type="pct"/>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周界外最高浓度限值：硫酸雾浓度≤1.2mg/m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，颗粒物浓度≤1.0mg/m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，SO</w:t>
            </w:r>
            <w:r>
              <w:rPr>
                <w:rFonts w:hint="default" w:ascii="Times New Roman" w:hAnsi="Times New Roman" w:eastAsia="宋体" w:cs="Times New Roman"/>
                <w:kern w:val="2"/>
                <w:sz w:val="21"/>
                <w:szCs w:val="21"/>
                <w:vertAlign w:val="subscript"/>
              </w:rPr>
              <w:t>2</w:t>
            </w:r>
            <w:r>
              <w:rPr>
                <w:rFonts w:hint="default" w:ascii="Times New Roman" w:hAnsi="Times New Roman" w:eastAsia="宋体" w:cs="Times New Roman"/>
                <w:kern w:val="2"/>
                <w:sz w:val="21"/>
                <w:szCs w:val="21"/>
              </w:rPr>
              <w:t>浓度≤0.4mg/m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，氨气浓度≤1.5mg/m</w:t>
            </w:r>
            <w:r>
              <w:rPr>
                <w:rFonts w:hint="default" w:ascii="Times New Roman" w:hAnsi="Times New Roman" w:eastAsia="宋体" w:cs="Times New Roman"/>
                <w:kern w:val="2"/>
                <w:sz w:val="21"/>
                <w:szCs w:val="21"/>
                <w:vertAlign w:val="superscript"/>
              </w:rPr>
              <w:t>3</w:t>
            </w:r>
          </w:p>
        </w:tc>
        <w:tc>
          <w:tcPr>
            <w:tcW w:w="1196" w:type="pct"/>
            <w:noWrap w:val="0"/>
            <w:vAlign w:val="center"/>
          </w:tcPr>
          <w:p>
            <w:pPr>
              <w:spacing w:line="32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氨气执行《恶臭污染物排放标准》（GB14554-93）表1标准，其他执行《大气污染物综合排放标准》（GB16297-1996）表2中无组织排放最高浓度限值要求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rPr>
        <w:tc>
          <w:tcPr>
            <w:tcW w:w="158" w:type="pct"/>
            <w:noWrap w:val="0"/>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类别</w:t>
            </w:r>
          </w:p>
        </w:tc>
        <w:tc>
          <w:tcPr>
            <w:tcW w:w="600" w:type="pct"/>
            <w:noWrap w:val="0"/>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治理对象</w:t>
            </w:r>
          </w:p>
        </w:tc>
        <w:tc>
          <w:tcPr>
            <w:tcW w:w="831" w:type="pct"/>
            <w:gridSpan w:val="2"/>
            <w:noWrap w:val="0"/>
            <w:vAlign w:val="center"/>
          </w:tcPr>
          <w:p>
            <w:pPr>
              <w:spacing w:line="320" w:lineRule="exact"/>
              <w:jc w:val="center"/>
              <w:rPr>
                <w:rFonts w:hint="default" w:ascii="Times New Roman" w:hAnsi="Times New Roman" w:eastAsia="宋体" w:cs="Times New Roman"/>
                <w:w w:val="90"/>
                <w:kern w:val="2"/>
                <w:sz w:val="21"/>
                <w:szCs w:val="21"/>
                <w:lang w:val="en-US" w:eastAsia="zh-CN" w:bidi="ar-SA"/>
              </w:rPr>
            </w:pPr>
            <w:r>
              <w:rPr>
                <w:rFonts w:hint="default" w:ascii="Times New Roman" w:hAnsi="Times New Roman" w:eastAsia="宋体" w:cs="Times New Roman"/>
                <w:sz w:val="21"/>
                <w:szCs w:val="21"/>
              </w:rPr>
              <w:t>变更前治理措施</w:t>
            </w:r>
          </w:p>
        </w:tc>
        <w:tc>
          <w:tcPr>
            <w:tcW w:w="1099" w:type="pct"/>
            <w:gridSpan w:val="3"/>
            <w:noWrap w:val="0"/>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变更后治理措施</w:t>
            </w:r>
          </w:p>
        </w:tc>
        <w:tc>
          <w:tcPr>
            <w:tcW w:w="1114" w:type="pct"/>
            <w:noWrap w:val="0"/>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验收指标</w:t>
            </w:r>
          </w:p>
        </w:tc>
        <w:tc>
          <w:tcPr>
            <w:tcW w:w="1196" w:type="pct"/>
            <w:noWrap w:val="0"/>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trPr>
        <w:tc>
          <w:tcPr>
            <w:tcW w:w="158"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600"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生产废水</w:t>
            </w:r>
          </w:p>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831" w:type="pct"/>
            <w:gridSpan w:val="2"/>
            <w:noWrap w:val="0"/>
            <w:vAlign w:val="center"/>
          </w:tcPr>
          <w:p>
            <w:pPr>
              <w:spacing w:line="32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设计规模为60m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/d的污水处理站一座，采用“水解酸化+接触氧化+好氧沉淀+曝气生物滤池”的污水处理工艺</w:t>
            </w:r>
          </w:p>
        </w:tc>
        <w:tc>
          <w:tcPr>
            <w:tcW w:w="1099" w:type="pct"/>
            <w:gridSpan w:val="3"/>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设计规模为60m</w:t>
            </w:r>
            <w:r>
              <w:rPr>
                <w:rFonts w:hint="default" w:ascii="Times New Roman" w:hAnsi="Times New Roman" w:eastAsia="宋体" w:cs="Times New Roman"/>
                <w:kern w:val="2"/>
                <w:sz w:val="21"/>
                <w:szCs w:val="21"/>
                <w:vertAlign w:val="superscript"/>
              </w:rPr>
              <w:t>3</w:t>
            </w:r>
            <w:r>
              <w:rPr>
                <w:rFonts w:hint="default" w:ascii="Times New Roman" w:hAnsi="Times New Roman" w:eastAsia="宋体" w:cs="Times New Roman"/>
                <w:kern w:val="2"/>
                <w:sz w:val="21"/>
                <w:szCs w:val="21"/>
              </w:rPr>
              <w:t>/d的污水处理站一座，采用“水解酸化+接触氧化+好氧沉淀+曝气生物滤池”的污水处理工艺</w:t>
            </w:r>
          </w:p>
        </w:tc>
        <w:tc>
          <w:tcPr>
            <w:tcW w:w="1114"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196" w:type="pc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废水排放执行《污水综合排放标准》（GB8978-1996）表4中的二级标准，同时满足园区污水处理厂进水水质要求；园区污水处理厂运行前，废水满足《城市污水再生利用  工业用水水质》（GB/T 19923-2005）中循环冷却水补充水水质标准后全部回用，不外排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158" w:type="pct"/>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w:t>
            </w:r>
          </w:p>
        </w:tc>
        <w:tc>
          <w:tcPr>
            <w:tcW w:w="600" w:type="pct"/>
            <w:noWrap w:val="0"/>
            <w:vAlign w:val="center"/>
          </w:tcPr>
          <w:p>
            <w:pPr>
              <w:pStyle w:val="36"/>
              <w:spacing w:line="360" w:lineRule="exact"/>
              <w:ind w:left="192" w:hanging="432"/>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废催化剂</w:t>
            </w:r>
          </w:p>
        </w:tc>
        <w:tc>
          <w:tcPr>
            <w:tcW w:w="1930" w:type="pct"/>
            <w:gridSpan w:val="5"/>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暂存危废间，送催化剂厂家</w:t>
            </w:r>
          </w:p>
        </w:tc>
        <w:tc>
          <w:tcPr>
            <w:tcW w:w="2310" w:type="pct"/>
            <w:gridSpan w:val="2"/>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《危险废物贮存污染控制标准》(GB18597-2001)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硫磺滤渣</w:t>
            </w:r>
          </w:p>
        </w:tc>
        <w:tc>
          <w:tcPr>
            <w:tcW w:w="1930" w:type="pct"/>
            <w:gridSpan w:val="5"/>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作为制酸原料外售</w:t>
            </w:r>
          </w:p>
        </w:tc>
        <w:tc>
          <w:tcPr>
            <w:tcW w:w="2310" w:type="pct"/>
            <w:gridSpan w:val="2"/>
            <w:vMerge w:val="restart"/>
            <w:noWrap w:val="0"/>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《一般工业固体废物贮存、处置场污染控制标准》（GB18599-2001）》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除尘粉</w:t>
            </w:r>
          </w:p>
        </w:tc>
        <w:tc>
          <w:tcPr>
            <w:tcW w:w="1930" w:type="pct"/>
            <w:gridSpan w:val="5"/>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分类收集后回收</w:t>
            </w:r>
          </w:p>
        </w:tc>
        <w:tc>
          <w:tcPr>
            <w:tcW w:w="2310" w:type="pct"/>
            <w:gridSpan w:val="2"/>
            <w:vMerge w:val="continue"/>
            <w:noWrap w:val="0"/>
            <w:vAlign w:val="center"/>
          </w:tcPr>
          <w:p>
            <w:pPr>
              <w:spacing w:line="320" w:lineRule="exact"/>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w:t>
            </w:r>
          </w:p>
        </w:tc>
        <w:tc>
          <w:tcPr>
            <w:tcW w:w="1930" w:type="pct"/>
            <w:gridSpan w:val="5"/>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环卫部门处理</w:t>
            </w:r>
          </w:p>
        </w:tc>
        <w:tc>
          <w:tcPr>
            <w:tcW w:w="2310" w:type="pct"/>
            <w:gridSpan w:val="2"/>
            <w:vMerge w:val="continue"/>
            <w:noWrap w:val="0"/>
            <w:vAlign w:val="center"/>
          </w:tcPr>
          <w:p>
            <w:pPr>
              <w:spacing w:line="320" w:lineRule="exact"/>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trPr>
        <w:tc>
          <w:tcPr>
            <w:tcW w:w="158" w:type="pct"/>
            <w:vMerge w:val="continue"/>
            <w:noWrap w:val="0"/>
            <w:vAlign w:val="center"/>
          </w:tcPr>
          <w:p>
            <w:pPr>
              <w:spacing w:line="320" w:lineRule="exact"/>
              <w:jc w:val="center"/>
              <w:rPr>
                <w:rFonts w:hint="default" w:ascii="Times New Roman" w:hAnsi="Times New Roman" w:eastAsia="宋体" w:cs="Times New Roman"/>
                <w:sz w:val="21"/>
                <w:szCs w:val="21"/>
              </w:rPr>
            </w:pPr>
          </w:p>
        </w:tc>
        <w:tc>
          <w:tcPr>
            <w:tcW w:w="600" w:type="pct"/>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930" w:type="pct"/>
            <w:gridSpan w:val="5"/>
            <w:noWrap w:val="0"/>
            <w:vAlign w:val="center"/>
          </w:tcPr>
          <w:p>
            <w:pPr>
              <w:pStyle w:val="36"/>
              <w:spacing w:line="360" w:lineRule="exac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环卫部门处理</w:t>
            </w:r>
          </w:p>
        </w:tc>
        <w:tc>
          <w:tcPr>
            <w:tcW w:w="2310" w:type="pct"/>
            <w:gridSpan w:val="2"/>
            <w:vMerge w:val="continue"/>
            <w:noWrap w:val="0"/>
            <w:vAlign w:val="center"/>
          </w:tcPr>
          <w:p>
            <w:pPr>
              <w:spacing w:line="320" w:lineRule="exact"/>
              <w:jc w:val="center"/>
              <w:rPr>
                <w:rFonts w:hint="default" w:ascii="Times New Roman" w:hAnsi="Times New Roman" w:eastAsia="宋体" w:cs="Times New Roman"/>
                <w:sz w:val="21"/>
                <w:szCs w:val="21"/>
              </w:rPr>
            </w:pPr>
          </w:p>
        </w:tc>
      </w:tr>
    </w:tbl>
    <w:p>
      <w:pPr>
        <w:pStyle w:val="2"/>
        <w:rPr>
          <w:rFonts w:hint="default" w:ascii="Times New Roman" w:hAnsi="Times New Roman" w:eastAsia="宋体" w:cs="Times New Roman"/>
          <w:color w:val="auto"/>
          <w:kern w:val="0"/>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94" w:name="_Toc19636"/>
      <w:r>
        <w:rPr>
          <w:rFonts w:hint="eastAsia" w:ascii="Times New Roman" w:hAnsi="Times New Roman" w:eastAsia="宋体" w:cs="Times New Roman"/>
          <w:color w:val="auto"/>
          <w:sz w:val="28"/>
          <w:szCs w:val="28"/>
          <w:lang w:val="en-US" w:eastAsia="zh-CN"/>
        </w:rPr>
        <w:t>4.8</w:t>
      </w:r>
      <w:r>
        <w:rPr>
          <w:rFonts w:hint="default" w:ascii="Times New Roman" w:hAnsi="Times New Roman" w:eastAsia="宋体" w:cs="Times New Roman"/>
          <w:color w:val="auto"/>
          <w:sz w:val="28"/>
          <w:szCs w:val="28"/>
          <w:lang w:val="en-US" w:eastAsia="zh-CN"/>
        </w:rPr>
        <w:t>危险化学品</w:t>
      </w:r>
      <w:r>
        <w:rPr>
          <w:rFonts w:hint="eastAsia" w:ascii="Times New Roman" w:hAnsi="Times New Roman" w:eastAsia="宋体" w:cs="Times New Roman"/>
          <w:color w:val="auto"/>
          <w:sz w:val="28"/>
          <w:szCs w:val="28"/>
          <w:lang w:val="en-US" w:eastAsia="zh-CN"/>
        </w:rPr>
        <w:t>基本信息</w:t>
      </w:r>
      <w:bookmarkEnd w:id="9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本项目原辅料及产品被列入《危险化学品名录》中的其理化性质详见表4-11。本项目化学品除固体化学品用袋装储存外，其余化学品均为罐装单独储存。</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val="0"/>
          <w:sz w:val="21"/>
          <w:szCs w:val="21"/>
          <w:lang w:val="en-US"/>
        </w:rPr>
      </w:pPr>
      <w:r>
        <w:rPr>
          <w:rFonts w:hint="default" w:ascii="Times New Roman" w:hAnsi="Times New Roman" w:eastAsia="宋体" w:cs="Times New Roman"/>
          <w:b/>
          <w:bCs w:val="0"/>
          <w:color w:val="000000"/>
          <w:kern w:val="0"/>
          <w:sz w:val="21"/>
          <w:szCs w:val="21"/>
          <w:lang w:val="en-US" w:eastAsia="zh-CN" w:bidi="ar"/>
        </w:rPr>
        <w:t>表</w:t>
      </w:r>
      <w:r>
        <w:rPr>
          <w:rFonts w:hint="eastAsia" w:ascii="Times New Roman" w:hAnsi="Times New Roman" w:eastAsia="宋体" w:cs="Times New Roman"/>
          <w:b/>
          <w:bCs w:val="0"/>
          <w:color w:val="000000"/>
          <w:kern w:val="0"/>
          <w:sz w:val="21"/>
          <w:szCs w:val="21"/>
          <w:lang w:val="en-US" w:eastAsia="zh-CN" w:bidi="ar"/>
        </w:rPr>
        <w:t>4-11</w:t>
      </w:r>
      <w:r>
        <w:rPr>
          <w:rFonts w:hint="default" w:ascii="Times New Roman" w:hAnsi="Times New Roman" w:eastAsia="宋体" w:cs="Times New Roman"/>
          <w:b/>
          <w:bCs w:val="0"/>
          <w:color w:val="000000"/>
          <w:kern w:val="0"/>
          <w:sz w:val="21"/>
          <w:szCs w:val="21"/>
          <w:lang w:val="en-US" w:eastAsia="zh-CN" w:bidi="ar"/>
        </w:rPr>
        <w:t xml:space="preserve"> 原辅料及产品的理化性质</w:t>
      </w:r>
      <w:r>
        <w:rPr>
          <w:rFonts w:hint="eastAsia" w:ascii="Times New Roman" w:hAnsi="Times New Roman" w:cs="Times New Roman"/>
          <w:b/>
          <w:bCs w:val="0"/>
          <w:color w:val="000000"/>
          <w:kern w:val="0"/>
          <w:sz w:val="21"/>
          <w:szCs w:val="21"/>
          <w:lang w:val="en-US" w:eastAsia="zh-CN" w:bidi="ar"/>
        </w:rPr>
        <w:t>一览表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硫酸化学品安全技术说明书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第一部分：化学品名称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化学品中文名称</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化学品英文名称</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sulfuric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技术说明书编码</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CAS No.</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7664-93-9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分子式</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H</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分子量</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98.08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第二部分：成分信息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有害物成分</w:t>
            </w:r>
          </w:p>
        </w:tc>
        <w:tc>
          <w:tcPr>
            <w:tcW w:w="4261"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硫酸50%，硫酸 93%，硫酸98%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第三部分：危险性概述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健康危害：对皮肤、粘膜等组织有强烈的刺激和腐蚀作用。蒸气或雾可引起结膜炎、结膜水肿、角膜混浊，以致失明；引起呼吸道刺激，重者发生呼吸困难和肺水肿；高浓度引起喉痉挛或声门水肿而窒息死亡。口服后引起消化道烧伤以致溃疡形成；严重者可能有胃穿孔、腹膜炎、肾损害、休克等。皮肤灼伤轻者出现红斑、重者形成溃疡，愈后癍痕收缩影响功能。 溅入眼内可造成灼伤，甚至角膜穿孔、全眼炎以至失明。慢性影响：牙齿酸蚀症、慢性支气 管炎、肺气肿和肺硬化。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环境危害：对环境有危害，对水体和土壤可造成污染。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燃爆危险：本品助燃，具强腐蚀性、强刺激性，可致人体灼伤。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第四部分：急救措施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皮肤接触：立即脱去污染的衣着，用大量流动清水冲洗至少15分钟。就医。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眼睛接触：立即提起眼睑，用大量流动清水或生理盐水彻底冲洗至少15分钟。就医。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第四部分：急救措施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第五部分：消防措施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危险特性：遇水大量放热， 可发生沸溅。与易燃物（如苯）和可燃物（如糖、纤维素等）接触会发生剧烈反应，甚至引起燃烧。遇电石、高氯酸盐、雷酸盐、硝酸盐、苦味酸盐、金 属粉末等猛烈反应，发生爆炸或燃烧。有强烈的腐蚀性和吸水性。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有害燃烧产物： 氧化硫。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灭火方法：消防人员必须穿全身耐酸碱消防服。灭火剂：干粉、二氧化碳、砂土。避免水流冲击物品，以免遇水会放出大量热量发生喷溅而灼伤皮肤。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第六部分：泄漏应急处理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应急处理：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第七部分：操作处置与储存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操作注意事项：密闭操作，注意通风。操作尽可能机械化、自动化。操作人员必须经过专门培训，严格遵守操作规程。建议操作人员佩戴自吸过滤式防毒面具（全面罩），穿橡胶耐酸碱服，戴橡胶耐酸碱手套。远离火种、热源，工作场所严禁吸烟。远离易燃、可燃物。防止蒸气泄漏到工作场所空气中。避免与还原剂、碱类、碱金属接触。搬运时要轻装轻卸，防止包装及容器损坏。配备相应品种和数量的消防器材及泄漏应急处理设备。倒空的容器可能残留有害物。稀释或制备溶液时，应把酸加入水中，避免沸腾和飞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储存注意事项：储存于阴凉、通风的库房。库温不超过 35℃，相对湿度不超过 85％。保持容器密封。应与易（可）燃物、还原剂、碱类、碱金属、食用化学品分开存放，切忌混储。储区应备有泄漏应急处理设备和合适的收容材料。</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b/>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0"/>
        <w:gridCol w:w="4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氨基磺酸化学品安全技术说明书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第一部分：化学品名称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350" w:type="dxa"/>
            <w:noWrap w:val="0"/>
            <w:vAlign w:val="center"/>
          </w:tcPr>
          <w:p>
            <w:pPr>
              <w:keepNext w:val="0"/>
              <w:keepLines w:val="0"/>
              <w:widowControl/>
              <w:suppressLineNumbers w:val="0"/>
              <w:jc w:val="center"/>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化学品中文名称</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氨基磺酸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widowControl/>
              <w:suppressLineNumbers w:val="0"/>
              <w:jc w:val="center"/>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化学品英文名称</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Sulfamic acid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技术说明书编码</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widowControl/>
              <w:suppressLineNumbers w:val="0"/>
              <w:jc w:val="center"/>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CAS No.</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5329-14-6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widowControl/>
              <w:suppressLineNumbers w:val="0"/>
              <w:jc w:val="center"/>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分子式</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350" w:type="dxa"/>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分子量</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第二部分：成分信息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有害物成分</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氨基磺酸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第三部分：危险性概述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健康危害：吸入本品对呼吸道有刺激作用。皮肤或眼接触有强烈刺激性或造成灼伤。口服灼伤口腔和消化道。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燃爆危险：本品不燃，具强腐蚀性、强刺激性，可致人体灼伤。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第四部分：急救措施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皮肤接触：立即脱去污染的衣着，用大量流动清水冲洗至少15分钟。就医。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眼睛接触：立即提起眼睑，用大量流动清水或生理盐水彻底冲洗至少 15 分钟。就医。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吸入：迅速脱离现场至空气新鲜处。保持呼吸道通畅。如呼吸困难，给输氧。如呼吸停止， 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食入：用水漱口，给饮牛奶或蛋清。就医。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第五部分：消防措施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危险特性：受热分解，放出氮、硫的氧化物等毒性气体</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有害燃烧产物：氧化氮、硫化物</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灭火方法：采用雾状水、泡沫、二氧化碳、沙土灭火</w:t>
            </w:r>
            <w:r>
              <w:rPr>
                <w:rFonts w:hint="eastAsia" w:ascii="Times New Roman" w:hAnsi="Times New Roman" w:eastAsia="宋体" w:cs="Times New Roman"/>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第六部分：泄漏应急处理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应急处理：隔离泄漏污染区，限制出入。切断货源。建议应急处理人员戴防尘面具（全面罩），穿防酸碱工作服。不要直接接触泄漏物；小量泄漏：小心扫起，收集于干燥、清洁、有盖的容器中。也可以用大量水冲洗，洗水稀释后放入废水系统。大量泄露：收集回收或运至废物</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处理厂处置。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第七部分：操作处置与储存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操作注意事项：密闭操作，局部排风。操作人员必须经过专门培训，严格遵守操作规程。建议操作人员佩戴头罩型电动送风过滤式防尘呼吸器，穿橡胶耐酸碱服，戴耐酸（碱）手套。避免产生粉尘。避免与氧化剂、碱类接触。搬运时要轻装轻卸，防止包装及容器损坏。配备泄漏应急处理设备。倒空的容器可能残留有害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储存注意事项：储存于阴凉、通风的库房。远离火种、热源。包装密封。应与氧化剂、碱类分开存放，切忌混储。储区应备有合适的材料收容泄漏物。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vertAlign w:val="baseline"/>
                <w:lang w:val="en-US" w:eastAsia="zh-CN" w:bidi="ar"/>
              </w:rPr>
              <w:t>五氧化二钒</w:t>
            </w:r>
            <w:r>
              <w:rPr>
                <w:rFonts w:hint="default" w:ascii="Times New Roman" w:hAnsi="Times New Roman" w:eastAsia="宋体" w:cs="Times New Roman"/>
                <w:b/>
                <w:color w:val="000000"/>
                <w:kern w:val="0"/>
                <w:sz w:val="21"/>
                <w:szCs w:val="21"/>
                <w:lang w:val="en-US" w:eastAsia="zh-CN" w:bidi="ar"/>
              </w:rPr>
              <w:t>化学品安全技术说明书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第一部分：化学品名称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化学品中文名称</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五氧化二钒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化学品英文名称</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vanadiumpento</w:t>
            </w:r>
            <w:r>
              <w:rPr>
                <w:rFonts w:hint="eastAsia" w:ascii="Times New Roman" w:hAnsi="Times New Roman" w:eastAsia="宋体" w:cs="Times New Roman"/>
                <w:b w:val="0"/>
                <w:bCs/>
                <w:color w:val="000000"/>
                <w:kern w:val="0"/>
                <w:sz w:val="21"/>
                <w:szCs w:val="21"/>
                <w:vertAlign w:val="baseline"/>
                <w:lang w:val="en-US" w:eastAsia="zh-CN" w:bidi="ar"/>
              </w:rPr>
              <w:t>×</w:t>
            </w:r>
            <w:r>
              <w:rPr>
                <w:rFonts w:hint="default" w:ascii="Times New Roman" w:hAnsi="Times New Roman" w:eastAsia="宋体" w:cs="Times New Roman"/>
                <w:b w:val="0"/>
                <w:bCs/>
                <w:color w:val="000000"/>
                <w:kern w:val="0"/>
                <w:sz w:val="21"/>
                <w:szCs w:val="21"/>
                <w:vertAlign w:val="baseline"/>
                <w:lang w:val="en-US" w:eastAsia="zh-CN" w:bidi="ar"/>
              </w:rPr>
              <w:t>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技术说明书编码</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CAS No.</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1314-62-1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分子式</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V₂O₅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分子量</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182.00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bCs w:val="0"/>
                <w:color w:val="000000"/>
                <w:kern w:val="0"/>
                <w:sz w:val="21"/>
                <w:szCs w:val="21"/>
                <w:vertAlign w:val="baseline"/>
                <w:lang w:val="en-US" w:eastAsia="zh-CN" w:bidi="ar"/>
              </w:rPr>
              <w:t>第二部分：成分信息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有害物成分</w:t>
            </w:r>
          </w:p>
        </w:tc>
        <w:tc>
          <w:tcPr>
            <w:tcW w:w="417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000000"/>
                <w:kern w:val="0"/>
                <w:sz w:val="21"/>
                <w:szCs w:val="21"/>
                <w:vertAlign w:val="baseline"/>
                <w:lang w:val="en-US" w:eastAsia="zh-CN" w:bidi="ar"/>
              </w:rPr>
            </w:pPr>
            <w:r>
              <w:rPr>
                <w:rFonts w:hint="default" w:ascii="Times New Roman" w:hAnsi="Times New Roman" w:eastAsia="宋体" w:cs="Times New Roman"/>
                <w:b w:val="0"/>
                <w:bCs/>
                <w:color w:val="000000"/>
                <w:kern w:val="0"/>
                <w:sz w:val="21"/>
                <w:szCs w:val="21"/>
                <w:vertAlign w:val="baseline"/>
                <w:lang w:val="en-US" w:eastAsia="zh-CN" w:bidi="ar"/>
              </w:rPr>
              <w:t>五氧化二钒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第三部分：危险性概述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健康危害：对呼吸</w:t>
            </w:r>
            <w:r>
              <w:rPr>
                <w:rFonts w:hint="eastAsia" w:ascii="Times New Roman" w:hAnsi="Times New Roman" w:eastAsia="宋体" w:cs="Times New Roman"/>
                <w:color w:val="000000"/>
                <w:kern w:val="0"/>
                <w:sz w:val="21"/>
                <w:szCs w:val="21"/>
                <w:lang w:val="en-US" w:eastAsia="zh-CN" w:bidi="ar"/>
              </w:rPr>
              <w:t>系统和皮肤有损害作用。急性中毒：可引起鼻、咽、肺部刺激症状，接触者出现眼烧灼感、流泪、咽痒、干咳、胸闷、全身不适、倦怠等表现，重者出现支气管炎或支气管肺炎。皮肤高浓度接触可致皮炎，剧烈瘙痒。慢性中毒：长期接触可引起慢性支气管炎、肾损害、视力障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燃爆危险：本品不燃，</w:t>
            </w:r>
            <w:r>
              <w:rPr>
                <w:rFonts w:hint="eastAsia" w:ascii="Times New Roman" w:hAnsi="Times New Roman" w:eastAsia="宋体" w:cs="Times New Roman"/>
                <w:color w:val="000000"/>
                <w:kern w:val="0"/>
                <w:sz w:val="21"/>
                <w:szCs w:val="21"/>
                <w:lang w:val="en-US" w:eastAsia="zh-CN" w:bidi="ar"/>
              </w:rPr>
              <w:t>高毒</w:t>
            </w:r>
            <w:r>
              <w:rPr>
                <w:rFonts w:hint="default" w:ascii="Times New Roman" w:hAnsi="Times New Roman" w:eastAsia="宋体" w:cs="Times New Roman"/>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第四部分：急救措施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皮肤接触：立即脱去污染的衣着，用大量流动清水冲洗。就医。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眼睛接触：立即提起眼睑，用大量流动清水或生理盐水彻底冲洗。就医。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第四部分：急救措施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吸入：迅速脱离现场至空气新鲜处。保持呼吸道通畅。如呼吸困难，给输氧。如呼吸停止， 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食入：</w:t>
            </w:r>
            <w:r>
              <w:rPr>
                <w:rFonts w:hint="eastAsia" w:ascii="Times New Roman" w:hAnsi="Times New Roman" w:eastAsia="宋体" w:cs="Times New Roman"/>
                <w:color w:val="000000"/>
                <w:kern w:val="0"/>
                <w:sz w:val="21"/>
                <w:szCs w:val="21"/>
                <w:lang w:val="en-US" w:eastAsia="zh-CN" w:bidi="ar"/>
              </w:rPr>
              <w:t>饮足量温水，催吐</w:t>
            </w:r>
            <w:r>
              <w:rPr>
                <w:rFonts w:hint="default" w:ascii="Times New Roman" w:hAnsi="Times New Roman" w:eastAsia="宋体" w:cs="Times New Roman"/>
                <w:color w:val="000000"/>
                <w:kern w:val="0"/>
                <w:sz w:val="21"/>
                <w:szCs w:val="21"/>
                <w:lang w:val="en-US" w:eastAsia="zh-CN" w:bidi="ar"/>
              </w:rPr>
              <w:t>。就医。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第五部分：消防措施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危险特性： </w:t>
            </w:r>
            <w:r>
              <w:rPr>
                <w:rFonts w:hint="eastAsia" w:ascii="Times New Roman" w:hAnsi="Times New Roman" w:eastAsia="宋体" w:cs="Times New Roman"/>
                <w:color w:val="000000"/>
                <w:kern w:val="0"/>
                <w:sz w:val="21"/>
                <w:szCs w:val="21"/>
                <w:lang w:val="en-US" w:eastAsia="zh-CN" w:bidi="ar"/>
              </w:rPr>
              <w:t>不燃。与三氟化氯、锂接触剧烈反应。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有害燃烧产物： </w:t>
            </w:r>
            <w:r>
              <w:rPr>
                <w:rFonts w:hint="eastAsia" w:ascii="Times New Roman" w:hAnsi="Times New Roman" w:eastAsia="宋体" w:cs="Times New Roman"/>
                <w:color w:val="000000"/>
                <w:kern w:val="0"/>
                <w:sz w:val="21"/>
                <w:szCs w:val="21"/>
                <w:lang w:val="en-US" w:eastAsia="zh-CN" w:bidi="ar"/>
              </w:rPr>
              <w:t>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灭火方法：</w:t>
            </w:r>
            <w:r>
              <w:rPr>
                <w:rFonts w:hint="eastAsia" w:ascii="Times New Roman" w:hAnsi="Times New Roman" w:eastAsia="宋体" w:cs="Times New Roman"/>
                <w:color w:val="000000"/>
                <w:kern w:val="0"/>
                <w:sz w:val="21"/>
                <w:szCs w:val="21"/>
                <w:lang w:val="en-US" w:eastAsia="zh-CN" w:bidi="ar"/>
              </w:rPr>
              <w:t>消防人员必须穿全身防火防毒服，在上风向灭火。灭火时尽可能将容器从火场移至空旷处。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第六部分：泄漏应急处理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应急处理：隔离泄漏污染区，限制出入。建议应急处理人员</w:t>
            </w:r>
            <w:r>
              <w:rPr>
                <w:rFonts w:hint="eastAsia" w:ascii="Times New Roman" w:hAnsi="Times New Roman" w:eastAsia="宋体" w:cs="Times New Roman"/>
                <w:color w:val="000000"/>
                <w:kern w:val="0"/>
                <w:sz w:val="21"/>
                <w:szCs w:val="21"/>
                <w:lang w:val="en-US" w:eastAsia="zh-CN" w:bidi="ar"/>
              </w:rPr>
              <w:t>戴自给正压式呼吸器</w:t>
            </w:r>
            <w:r>
              <w:rPr>
                <w:rFonts w:hint="default" w:ascii="Times New Roman" w:hAnsi="Times New Roman" w:eastAsia="宋体" w:cs="Times New Roman"/>
                <w:color w:val="000000"/>
                <w:kern w:val="0"/>
                <w:sz w:val="21"/>
                <w:szCs w:val="21"/>
                <w:lang w:val="en-US" w:eastAsia="zh-CN" w:bidi="ar"/>
              </w:rPr>
              <w:t>，穿防</w:t>
            </w:r>
            <w:r>
              <w:rPr>
                <w:rFonts w:hint="eastAsia" w:ascii="Times New Roman" w:hAnsi="Times New Roman" w:eastAsia="宋体" w:cs="Times New Roman"/>
                <w:color w:val="000000"/>
                <w:kern w:val="0"/>
                <w:sz w:val="21"/>
                <w:szCs w:val="21"/>
                <w:lang w:val="en-US" w:eastAsia="zh-CN" w:bidi="ar"/>
              </w:rPr>
              <w:t>毒</w:t>
            </w:r>
            <w:r>
              <w:rPr>
                <w:rFonts w:hint="default" w:ascii="Times New Roman" w:hAnsi="Times New Roman" w:eastAsia="宋体" w:cs="Times New Roman"/>
                <w:color w:val="000000"/>
                <w:kern w:val="0"/>
                <w:sz w:val="21"/>
                <w:szCs w:val="21"/>
                <w:lang w:val="en-US" w:eastAsia="zh-CN" w:bidi="ar"/>
              </w:rPr>
              <w:t>服。</w:t>
            </w:r>
            <w:r>
              <w:rPr>
                <w:rFonts w:hint="eastAsia" w:ascii="Times New Roman" w:hAnsi="Times New Roman" w:eastAsia="宋体" w:cs="Times New Roman"/>
                <w:color w:val="000000"/>
                <w:kern w:val="0"/>
                <w:sz w:val="21"/>
                <w:szCs w:val="21"/>
                <w:lang w:val="en-US" w:eastAsia="zh-CN" w:bidi="ar"/>
              </w:rPr>
              <w:t>避免扬尘，小心扫起，置于袋中转移至安全场所。若大量泄漏，用塑料布、帆布覆盖。收集回收或运至废物处理场处置。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000000"/>
                <w:kern w:val="0"/>
                <w:sz w:val="21"/>
                <w:szCs w:val="21"/>
                <w:vertAlign w:val="baseline"/>
                <w:lang w:val="en-US" w:eastAsia="zh-CN" w:bidi="ar"/>
              </w:rPr>
            </w:pPr>
            <w:r>
              <w:rPr>
                <w:rFonts w:hint="default" w:ascii="Times New Roman" w:hAnsi="Times New Roman" w:eastAsia="宋体" w:cs="Times New Roman"/>
                <w:b/>
                <w:color w:val="000000"/>
                <w:kern w:val="0"/>
                <w:sz w:val="21"/>
                <w:szCs w:val="21"/>
                <w:lang w:val="en-US" w:eastAsia="zh-CN" w:bidi="ar"/>
              </w:rPr>
              <w:t>第七部分：操作处置与储存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操作注意事项：密闭操作，</w:t>
            </w:r>
            <w:r>
              <w:rPr>
                <w:rFonts w:hint="eastAsia" w:ascii="Times New Roman" w:hAnsi="Times New Roman" w:eastAsia="宋体" w:cs="Times New Roman"/>
                <w:color w:val="000000"/>
                <w:kern w:val="0"/>
                <w:sz w:val="21"/>
                <w:szCs w:val="21"/>
                <w:lang w:val="en-US" w:eastAsia="zh-CN" w:bidi="ar"/>
              </w:rPr>
              <w:t>局部排风</w:t>
            </w:r>
            <w:r>
              <w:rPr>
                <w:rFonts w:hint="default" w:ascii="Times New Roman" w:hAnsi="Times New Roman" w:eastAsia="宋体" w:cs="Times New Roman"/>
                <w:color w:val="000000"/>
                <w:kern w:val="0"/>
                <w:sz w:val="21"/>
                <w:szCs w:val="21"/>
                <w:lang w:val="en-US" w:eastAsia="zh-CN" w:bidi="ar"/>
              </w:rPr>
              <w:t>。操作人员必须经过专门培训，严格遵守操作规程。建议操作人员佩戴</w:t>
            </w:r>
            <w:r>
              <w:rPr>
                <w:rFonts w:hint="eastAsia" w:ascii="Times New Roman" w:hAnsi="Times New Roman" w:eastAsia="宋体" w:cs="Times New Roman"/>
                <w:color w:val="000000"/>
                <w:kern w:val="0"/>
                <w:sz w:val="21"/>
                <w:szCs w:val="21"/>
                <w:lang w:val="en-US" w:eastAsia="zh-CN" w:bidi="ar"/>
              </w:rPr>
              <w:t>防尘面具（全面罩）</w:t>
            </w:r>
            <w:r>
              <w:rPr>
                <w:rFonts w:hint="default" w:ascii="Times New Roman" w:hAnsi="Times New Roman" w:eastAsia="宋体" w:cs="Times New Roman"/>
                <w:color w:val="000000"/>
                <w:kern w:val="0"/>
                <w:sz w:val="21"/>
                <w:szCs w:val="21"/>
                <w:lang w:val="en-US" w:eastAsia="zh-CN" w:bidi="ar"/>
              </w:rPr>
              <w:t>，穿</w:t>
            </w:r>
            <w:r>
              <w:rPr>
                <w:rFonts w:hint="eastAsia" w:ascii="Times New Roman" w:hAnsi="Times New Roman" w:eastAsia="宋体" w:cs="Times New Roman"/>
                <w:color w:val="000000"/>
                <w:kern w:val="0"/>
                <w:sz w:val="21"/>
                <w:szCs w:val="21"/>
                <w:lang w:val="en-US" w:eastAsia="zh-CN" w:bidi="ar"/>
              </w:rPr>
              <w:t>胶布防毒衣</w:t>
            </w:r>
            <w:r>
              <w:rPr>
                <w:rFonts w:hint="default" w:ascii="Times New Roman" w:hAnsi="Times New Roman" w:eastAsia="宋体" w:cs="Times New Roman"/>
                <w:color w:val="000000"/>
                <w:kern w:val="0"/>
                <w:sz w:val="21"/>
                <w:szCs w:val="21"/>
                <w:lang w:val="en-US" w:eastAsia="zh-CN" w:bidi="ar"/>
              </w:rPr>
              <w:t>，戴</w:t>
            </w:r>
            <w:r>
              <w:rPr>
                <w:rFonts w:hint="eastAsia" w:ascii="Times New Roman" w:hAnsi="Times New Roman" w:eastAsia="宋体" w:cs="Times New Roman"/>
                <w:color w:val="000000"/>
                <w:kern w:val="0"/>
                <w:sz w:val="21"/>
                <w:szCs w:val="21"/>
                <w:lang w:val="en-US" w:eastAsia="zh-CN" w:bidi="ar"/>
              </w:rPr>
              <w:t>橡胶</w:t>
            </w:r>
            <w:r>
              <w:rPr>
                <w:rFonts w:hint="default" w:ascii="Times New Roman" w:hAnsi="Times New Roman" w:eastAsia="宋体" w:cs="Times New Roman"/>
                <w:color w:val="000000"/>
                <w:kern w:val="0"/>
                <w:sz w:val="21"/>
                <w:szCs w:val="21"/>
                <w:lang w:val="en-US" w:eastAsia="zh-CN" w:bidi="ar"/>
              </w:rPr>
              <w:t>手套。</w:t>
            </w:r>
            <w:r>
              <w:rPr>
                <w:rFonts w:hint="eastAsia" w:ascii="Times New Roman" w:hAnsi="Times New Roman" w:eastAsia="宋体" w:cs="Times New Roman"/>
                <w:color w:val="000000"/>
                <w:kern w:val="0"/>
                <w:sz w:val="21"/>
                <w:szCs w:val="21"/>
                <w:lang w:val="en-US" w:eastAsia="zh-CN" w:bidi="ar"/>
              </w:rPr>
              <w:t>远离易燃、可燃物。避免产生粉尘。避免产生粉尘。避免与酸类接触。</w:t>
            </w:r>
            <w:r>
              <w:rPr>
                <w:rFonts w:hint="default" w:ascii="Times New Roman" w:hAnsi="Times New Roman" w:eastAsia="宋体" w:cs="Times New Roman"/>
                <w:color w:val="000000"/>
                <w:kern w:val="0"/>
                <w:sz w:val="21"/>
                <w:szCs w:val="21"/>
                <w:lang w:val="en-US" w:eastAsia="zh-CN" w:bidi="ar"/>
              </w:rPr>
              <w:t xml:space="preserve">搬运时要轻装轻卸，防止包装及容器损坏。配备泄漏应急处理设备。倒空的容器可能残留有害物。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储存注意事项：储存于阴凉、通风的库房。</w:t>
            </w:r>
            <w:r>
              <w:rPr>
                <w:rFonts w:hint="eastAsia" w:ascii="Times New Roman" w:hAnsi="Times New Roman" w:eastAsia="宋体" w:cs="Times New Roman"/>
                <w:color w:val="000000"/>
                <w:kern w:val="0"/>
                <w:sz w:val="21"/>
                <w:szCs w:val="21"/>
                <w:lang w:val="en-US" w:eastAsia="zh-CN" w:bidi="ar"/>
              </w:rPr>
              <w:t>远离火种、热源。应与易（可）燃物、酸类、食用化学品分开存放，切忌混储。储区应备有合适的材料收容泄漏物。应严格执行极毒物品“五双”管理制度。</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95" w:name="_Toc7866"/>
      <w:r>
        <w:rPr>
          <w:rFonts w:hint="eastAsia" w:ascii="Times New Roman" w:hAnsi="Times New Roman" w:eastAsia="宋体" w:cs="Times New Roman"/>
          <w:color w:val="auto"/>
          <w:sz w:val="28"/>
          <w:szCs w:val="28"/>
          <w:lang w:val="en-US" w:eastAsia="zh-CN"/>
        </w:rPr>
        <w:t>4.9</w:t>
      </w:r>
      <w:r>
        <w:rPr>
          <w:rFonts w:hint="default" w:ascii="Times New Roman" w:hAnsi="Times New Roman" w:eastAsia="宋体" w:cs="Times New Roman"/>
          <w:color w:val="auto"/>
          <w:sz w:val="28"/>
          <w:szCs w:val="28"/>
          <w:lang w:val="en-US" w:eastAsia="zh-CN"/>
        </w:rPr>
        <w:t>主要</w:t>
      </w:r>
      <w:r>
        <w:rPr>
          <w:rFonts w:hint="eastAsia" w:ascii="Times New Roman" w:hAnsi="Times New Roman" w:eastAsia="宋体" w:cs="Times New Roman"/>
          <w:color w:val="auto"/>
          <w:sz w:val="28"/>
          <w:szCs w:val="28"/>
          <w:lang w:val="en-US" w:eastAsia="zh-CN"/>
        </w:rPr>
        <w:t>生产</w:t>
      </w:r>
      <w:r>
        <w:rPr>
          <w:rFonts w:hint="default" w:ascii="Times New Roman" w:hAnsi="Times New Roman" w:eastAsia="宋体" w:cs="Times New Roman"/>
          <w:color w:val="auto"/>
          <w:sz w:val="28"/>
          <w:szCs w:val="28"/>
          <w:lang w:val="en-US" w:eastAsia="zh-CN"/>
        </w:rPr>
        <w:t>设备</w:t>
      </w:r>
      <w:r>
        <w:rPr>
          <w:rFonts w:hint="eastAsia" w:ascii="Times New Roman" w:hAnsi="Times New Roman" w:eastAsia="宋体" w:cs="Times New Roman"/>
          <w:color w:val="auto"/>
          <w:sz w:val="28"/>
          <w:szCs w:val="28"/>
          <w:lang w:val="en-US" w:eastAsia="zh-CN"/>
        </w:rPr>
        <w:t>设施</w:t>
      </w:r>
      <w:bookmarkEnd w:id="9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主要生产设备情况详见表4-12。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color w:val="000000"/>
          <w:kern w:val="0"/>
          <w:sz w:val="21"/>
          <w:szCs w:val="21"/>
          <w:lang w:val="en-US" w:eastAsia="zh-CN" w:bidi="ar"/>
        </w:rPr>
        <w:t>表4-12 生产设备设施一览表</w:t>
      </w:r>
    </w:p>
    <w:tbl>
      <w:tblPr>
        <w:tblStyle w:val="14"/>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2600"/>
        <w:gridCol w:w="2719"/>
        <w:gridCol w:w="1036"/>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氰尿酸及副产硫酸铵车间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blHeader/>
          <w:jc w:val="center"/>
        </w:trPr>
        <w:tc>
          <w:tcPr>
            <w:tcW w:w="394"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w:t>
            </w:r>
          </w:p>
        </w:tc>
        <w:tc>
          <w:tcPr>
            <w:tcW w:w="15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液尿卸车槽</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1500</w:t>
            </w:r>
          </w:p>
        </w:tc>
        <w:tc>
          <w:tcPr>
            <w:tcW w:w="608"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2</w:t>
            </w:r>
          </w:p>
        </w:tc>
        <w:tc>
          <w:tcPr>
            <w:tcW w:w="872"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304L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液尿储罐</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φ9000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9000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304L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液尿中间罐</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φ2000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4</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反应器</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60000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c>
          <w:tcPr>
            <w:tcW w:w="15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精制釜</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F5000L</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872"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氰尿酸及副产硫酸铵车间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降温釜</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K5000L</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转筒过滤机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F12m</w:t>
            </w:r>
            <w:r>
              <w:rPr>
                <w:rFonts w:hint="default" w:ascii="Times New Roman" w:hAnsi="Times New Roman" w:eastAsia="宋体" w:cs="Times New Roman"/>
                <w:sz w:val="21"/>
                <w:szCs w:val="21"/>
                <w:vertAlign w:val="superscript"/>
              </w:rPr>
              <w:t>2</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水环真空泵Ⅰ</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SK-12</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滤液真空罐</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φ1180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滤液地罐</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φ1200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混料机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3000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斗提机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B650，L7500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重结晶釜</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K5000L</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离心机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PG（Z）1500-N</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烘干机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φ3000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3500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振动筛</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φ1500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造粒机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300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组合件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15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一级吸收塔</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φ3000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6000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旋液分离器</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Q＝100m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刚玉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一级循环槽</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φ2500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1200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换热器</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F160m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，φ1200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4000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二级吸收塔</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φ3000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6000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二级循环槽</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φ2500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1200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电除雾器</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108-φ360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母液罐</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V＝50m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，φ3500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6000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离心机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HR630-N</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盘式烘干机</w:t>
            </w:r>
          </w:p>
        </w:tc>
        <w:tc>
          <w:tcPr>
            <w:tcW w:w="159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φ3000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3500</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152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自动包装机</w:t>
            </w:r>
          </w:p>
        </w:tc>
        <w:tc>
          <w:tcPr>
            <w:tcW w:w="159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w:t>
            </w:r>
            <w:r>
              <w:rPr>
                <w:rFonts w:hint="default" w:ascii="Times New Roman" w:hAnsi="Times New Roman" w:eastAsia="宋体" w:cs="Times New Roman"/>
                <w:sz w:val="21"/>
                <w:szCs w:val="21"/>
                <w:lang w:val="en-US" w:eastAsia="zh-CN"/>
              </w:rPr>
              <w:t>/</w:t>
            </w:r>
          </w:p>
        </w:tc>
        <w:tc>
          <w:tcPr>
            <w:tcW w:w="608"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氨基磺酸车间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1527" w:type="pct"/>
            <w:noWrap w:val="0"/>
            <w:vAlign w:val="center"/>
          </w:tcPr>
          <w:p>
            <w:pPr>
              <w:widowControl/>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尿素槽</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1000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872"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Q235/PP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一反应釜</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5000L</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二反应釜</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8000L</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4</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氨基磺酸车间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转筒过滤机</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F=12</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2</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皮带机</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B900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10000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水环真空泵</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SK-12</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7</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真空缓冲罐</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φ1250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2500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8</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稀酸地罐</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φ1250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2500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FRQ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9</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精制溶料槽</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φ2000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1500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FRP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10</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精制降温釜</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6300L</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24</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11</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抽滤槽</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φ1500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1200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8</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12</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母液泵</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Q25m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RPP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13</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流化床干燥机</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1200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7500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14</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斗提机</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H7500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15</w:t>
            </w:r>
          </w:p>
        </w:tc>
        <w:tc>
          <w:tcPr>
            <w:tcW w:w="152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成品料仓</w:t>
            </w:r>
          </w:p>
        </w:tc>
        <w:tc>
          <w:tcPr>
            <w:tcW w:w="1597"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φ2200</w:t>
            </w:r>
            <w:r>
              <w:rPr>
                <w:rFonts w:hint="eastAsia" w:ascii="微软雅黑" w:hAnsi="微软雅黑" w:eastAsia="微软雅黑" w:cs="微软雅黑"/>
                <w:sz w:val="21"/>
                <w:szCs w:val="21"/>
              </w:rPr>
              <w:t>×</w:t>
            </w:r>
            <w:r>
              <w:rPr>
                <w:rFonts w:hint="default" w:ascii="Times New Roman" w:hAnsi="Times New Roman" w:eastAsia="宋体" w:cs="Times New Roman"/>
                <w:sz w:val="21"/>
                <w:szCs w:val="21"/>
              </w:rPr>
              <w:t>2000</w:t>
            </w:r>
          </w:p>
        </w:tc>
        <w:tc>
          <w:tcPr>
            <w:tcW w:w="608"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872"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硫磺制硫酸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皮带输送机</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B=650</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L=37M</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 xml:space="preserve">Q235B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上料仓</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Q235B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熔硫组合槽</w:t>
            </w:r>
          </w:p>
        </w:tc>
        <w:tc>
          <w:tcPr>
            <w:tcW w:w="1597" w:type="pct"/>
            <w:noWrap w:val="0"/>
            <w:vAlign w:val="center"/>
          </w:tcPr>
          <w:p>
            <w:pPr>
              <w:widowControl/>
              <w:spacing w:line="360" w:lineRule="exact"/>
              <w:ind w:firstLine="105" w:firstLineChars="5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9000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10500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 xml:space="preserve">Q235B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液硫过滤机</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ZGJ</w:t>
            </w:r>
            <w:r>
              <w:rPr>
                <w:rFonts w:hint="eastAsia"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rPr>
              <w:t>50m</w:t>
            </w:r>
            <w:r>
              <w:rPr>
                <w:rFonts w:hint="default" w:ascii="Times New Roman" w:hAnsi="Times New Roman" w:eastAsia="宋体" w:cs="Times New Roman"/>
                <w:kern w:val="0"/>
                <w:sz w:val="21"/>
                <w:szCs w:val="21"/>
                <w:vertAlign w:val="superscript"/>
              </w:rPr>
              <w:t>2</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液硫贮槽</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Φ9000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11000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6</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硫磺泵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r>
              <w:rPr>
                <w:rFonts w:hint="default" w:ascii="Times New Roman" w:hAnsi="Times New Roman" w:eastAsia="宋体" w:cs="Times New Roman"/>
                <w:kern w:val="0"/>
                <w:sz w:val="21"/>
                <w:szCs w:val="21"/>
                <w:lang w:val="en-GB"/>
              </w:rPr>
              <w:t>，</w:t>
            </w:r>
            <w:r>
              <w:rPr>
                <w:rFonts w:hint="default" w:ascii="Times New Roman" w:hAnsi="Times New Roman" w:eastAsia="宋体" w:cs="Times New Roman"/>
                <w:kern w:val="0"/>
                <w:sz w:val="21"/>
                <w:szCs w:val="21"/>
              </w:rPr>
              <w:t>H=30m</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7</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精硫泵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r>
              <w:rPr>
                <w:rFonts w:hint="default" w:ascii="Times New Roman" w:hAnsi="Times New Roman" w:eastAsia="宋体" w:cs="Times New Roman"/>
                <w:kern w:val="0"/>
                <w:sz w:val="21"/>
                <w:szCs w:val="21"/>
                <w:lang w:val="en-GB"/>
              </w:rPr>
              <w:t>，H=</w:t>
            </w:r>
            <w:r>
              <w:rPr>
                <w:rFonts w:hint="default" w:ascii="Times New Roman" w:hAnsi="Times New Roman" w:eastAsia="宋体" w:cs="Times New Roman"/>
                <w:kern w:val="0"/>
                <w:sz w:val="21"/>
                <w:szCs w:val="21"/>
              </w:rPr>
              <w:t>80m</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8</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液硫磺枪</w:t>
            </w:r>
          </w:p>
        </w:tc>
        <w:tc>
          <w:tcPr>
            <w:tcW w:w="1597" w:type="pct"/>
            <w:noWrap w:val="0"/>
            <w:vAlign w:val="center"/>
          </w:tcPr>
          <w:p>
            <w:pPr>
              <w:widowControl/>
              <w:spacing w:line="36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2025、304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9</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液硫地下槽</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Φ4600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1500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10</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手动单梁起重机</w:t>
            </w:r>
          </w:p>
        </w:tc>
        <w:tc>
          <w:tcPr>
            <w:tcW w:w="1597" w:type="pct"/>
            <w:noWrap w:val="0"/>
            <w:vAlign w:val="center"/>
          </w:tcPr>
          <w:p>
            <w:pPr>
              <w:widowControl/>
              <w:spacing w:line="360" w:lineRule="exact"/>
              <w:ind w:firstLine="210" w:firstLineChars="10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Q=2吨</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11</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凝结水回收器</w:t>
            </w:r>
          </w:p>
        </w:tc>
        <w:tc>
          <w:tcPr>
            <w:tcW w:w="1597" w:type="pct"/>
            <w:noWrap w:val="0"/>
            <w:vAlign w:val="center"/>
          </w:tcPr>
          <w:p>
            <w:pPr>
              <w:widowControl/>
              <w:spacing w:line="360" w:lineRule="exact"/>
              <w:ind w:firstLine="210" w:firstLineChars="10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Q=5吨</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12</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焚硫炉</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3500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12497</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壳体Q235、0Cr18Ni9；壳体内衬耐火砖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13</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齿轮油泵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r>
              <w:rPr>
                <w:rFonts w:hint="default" w:ascii="Times New Roman" w:hAnsi="Times New Roman" w:eastAsia="宋体" w:cs="Times New Roman"/>
                <w:kern w:val="0"/>
                <w:sz w:val="21"/>
                <w:szCs w:val="21"/>
                <w:lang w:val="en-GB"/>
              </w:rPr>
              <w:t>H=</w:t>
            </w:r>
            <w:r>
              <w:rPr>
                <w:rFonts w:hint="default" w:ascii="Times New Roman" w:hAnsi="Times New Roman" w:eastAsia="宋体" w:cs="Times New Roman"/>
                <w:kern w:val="0"/>
                <w:sz w:val="21"/>
                <w:szCs w:val="21"/>
              </w:rPr>
              <w:t>30MPa</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14</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油枪</w:t>
            </w:r>
          </w:p>
        </w:tc>
        <w:tc>
          <w:tcPr>
            <w:tcW w:w="1597" w:type="pct"/>
            <w:noWrap w:val="0"/>
            <w:vAlign w:val="center"/>
          </w:tcPr>
          <w:p>
            <w:pPr>
              <w:widowControl/>
              <w:spacing w:line="360" w:lineRule="exact"/>
              <w:ind w:firstLine="210" w:firstLineChars="10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15</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升温风机</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450m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r>
              <w:rPr>
                <w:rFonts w:hint="default" w:ascii="Times New Roman" w:hAnsi="Times New Roman" w:eastAsia="宋体" w:cs="Times New Roman"/>
                <w:kern w:val="0"/>
                <w:sz w:val="21"/>
                <w:szCs w:val="21"/>
                <w:lang w:val="en-GB"/>
              </w:rPr>
              <w:t>H=</w:t>
            </w:r>
            <w:r>
              <w:rPr>
                <w:rFonts w:hint="default" w:ascii="Times New Roman" w:hAnsi="Times New Roman" w:eastAsia="宋体" w:cs="Times New Roman"/>
                <w:kern w:val="0"/>
                <w:sz w:val="21"/>
                <w:szCs w:val="21"/>
              </w:rPr>
              <w:t>2MPa</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widowControl/>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硫磺制硫酸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16</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废热锅炉</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450℃、3.82MPa过热蒸汽</w:t>
            </w:r>
          </w:p>
        </w:tc>
        <w:tc>
          <w:tcPr>
            <w:tcW w:w="608" w:type="pct"/>
            <w:noWrap w:val="0"/>
            <w:vAlign w:val="center"/>
          </w:tcPr>
          <w:p>
            <w:pPr>
              <w:widowControl/>
              <w:tabs>
                <w:tab w:val="left" w:pos="496"/>
              </w:tabs>
              <w:spacing w:line="360" w:lineRule="exact"/>
              <w:ind w:right="-59" w:right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17</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高温过热器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18</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中温过热器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19</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低温过热器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20</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省煤器Ⅰ</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21</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省煤器Ⅱ</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22</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热热换热器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590m</w:t>
            </w:r>
            <w:r>
              <w:rPr>
                <w:rFonts w:hint="default" w:ascii="Times New Roman" w:hAnsi="Times New Roman" w:eastAsia="宋体" w:cs="Times New Roman"/>
                <w:kern w:val="0"/>
                <w:sz w:val="21"/>
                <w:szCs w:val="21"/>
                <w:vertAlign w:val="superscript"/>
              </w:rPr>
              <w:t>2</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23</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冷热换热器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F=1190m</w:t>
            </w:r>
            <w:r>
              <w:rPr>
                <w:rFonts w:hint="default" w:ascii="Times New Roman" w:hAnsi="Times New Roman" w:eastAsia="宋体" w:cs="Times New Roman"/>
                <w:kern w:val="0"/>
                <w:sz w:val="21"/>
                <w:szCs w:val="21"/>
                <w:vertAlign w:val="superscript"/>
              </w:rPr>
              <w:t>2</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24</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 电炉</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1440KW</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25</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 电炉</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800KW</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26</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空气鼓风机</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Q=1100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r>
              <w:rPr>
                <w:rFonts w:hint="default" w:ascii="Times New Roman" w:hAnsi="Times New Roman" w:eastAsia="宋体" w:cs="Times New Roman"/>
                <w:kern w:val="0"/>
                <w:sz w:val="21"/>
                <w:szCs w:val="21"/>
                <w:lang w:val="en-GB"/>
              </w:rPr>
              <w:t>H=</w:t>
            </w:r>
            <w:r>
              <w:rPr>
                <w:rFonts w:hint="default" w:ascii="Times New Roman" w:hAnsi="Times New Roman" w:eastAsia="宋体" w:cs="Times New Roman"/>
                <w:kern w:val="0"/>
                <w:sz w:val="21"/>
                <w:szCs w:val="21"/>
              </w:rPr>
              <w:t>38KPa</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27</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空气过滤器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Q=1100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/min</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28</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转化器</w:t>
            </w:r>
          </w:p>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（五段）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6800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20000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Q235、20g、304铸铁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29</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电动单梁起重机</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Q=10吨</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30</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干燥、吸收酸泵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Q=300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/h，H=30m</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耐酸合金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31</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地下槽酸泵</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Q=30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/h，H=30m</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耐酸合金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32</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干燥、一吸酸循环槽</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5300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2200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Q235、铸铁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33</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酸地下槽</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4000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 xml:space="preserve">2200 </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Q235、铸铁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34</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干燥塔(含丝网除雾器)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4000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13500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Q23、铸铁、阶梯环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35</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一吸塔(含纤维除雾器)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4000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18800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Q23、铸铁、阶梯环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36</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一吸塔(含纤维除雾器)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Φ</w:t>
            </w:r>
            <w:r>
              <w:rPr>
                <w:rFonts w:hint="default" w:ascii="Times New Roman" w:hAnsi="Times New Roman" w:eastAsia="宋体" w:cs="Times New Roman"/>
                <w:kern w:val="0"/>
                <w:sz w:val="21"/>
                <w:szCs w:val="21"/>
                <w:vertAlign w:val="subscript"/>
              </w:rPr>
              <w:t>内</w:t>
            </w:r>
            <w:r>
              <w:rPr>
                <w:rFonts w:hint="default" w:ascii="Times New Roman" w:hAnsi="Times New Roman" w:eastAsia="宋体" w:cs="Times New Roman"/>
                <w:kern w:val="0"/>
                <w:sz w:val="21"/>
                <w:szCs w:val="21"/>
              </w:rPr>
              <w:t>4000</w:t>
            </w:r>
            <w:r>
              <w:rPr>
                <w:rFonts w:hint="eastAsia" w:ascii="微软雅黑" w:hAnsi="微软雅黑" w:eastAsia="微软雅黑" w:cs="微软雅黑"/>
                <w:sz w:val="21"/>
                <w:szCs w:val="21"/>
              </w:rPr>
              <w:t>×</w:t>
            </w:r>
            <w:r>
              <w:rPr>
                <w:rFonts w:hint="default" w:ascii="Times New Roman" w:hAnsi="Times New Roman" w:eastAsia="宋体" w:cs="Times New Roman"/>
                <w:kern w:val="0"/>
                <w:sz w:val="21"/>
                <w:szCs w:val="21"/>
              </w:rPr>
              <w:t>15200</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Q23、铸铁、阶梯环、钢衬耐酸砖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37</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干吸板式式酸冷却器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250m</w:t>
            </w:r>
            <w:r>
              <w:rPr>
                <w:rFonts w:hint="default" w:ascii="Times New Roman" w:hAnsi="Times New Roman" w:eastAsia="宋体" w:cs="Times New Roman"/>
                <w:kern w:val="0"/>
                <w:sz w:val="21"/>
                <w:szCs w:val="21"/>
                <w:vertAlign w:val="superscript"/>
              </w:rPr>
              <w:t>2</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哈氏合金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38</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成品酸板式酸冷却器</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22m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、304L、316L</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39</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93%硫酸贮槽</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3000t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40</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手动葫芦</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Q=2t</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w:t>
            </w:r>
          </w:p>
        </w:tc>
        <w:tc>
          <w:tcPr>
            <w:tcW w:w="872"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152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93%硫酸储罐</w:t>
            </w:r>
          </w:p>
        </w:tc>
        <w:tc>
          <w:tcPr>
            <w:tcW w:w="159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1850m</w:t>
            </w:r>
            <w:r>
              <w:rPr>
                <w:rFonts w:hint="default" w:ascii="Times New Roman" w:hAnsi="Times New Roman" w:eastAsia="宋体" w:cs="Times New Roman"/>
                <w:sz w:val="21"/>
                <w:szCs w:val="21"/>
                <w:vertAlign w:val="superscript"/>
              </w:rPr>
              <w:t>3</w:t>
            </w:r>
          </w:p>
        </w:tc>
        <w:tc>
          <w:tcPr>
            <w:tcW w:w="608"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152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发烟硫酸储罐</w:t>
            </w:r>
          </w:p>
        </w:tc>
        <w:tc>
          <w:tcPr>
            <w:tcW w:w="159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570 m</w:t>
            </w:r>
            <w:r>
              <w:rPr>
                <w:rFonts w:hint="default" w:ascii="Times New Roman" w:hAnsi="Times New Roman" w:eastAsia="宋体" w:cs="Times New Roman"/>
                <w:sz w:val="21"/>
                <w:szCs w:val="21"/>
                <w:vertAlign w:val="superscript"/>
              </w:rPr>
              <w:t>3</w:t>
            </w:r>
          </w:p>
        </w:tc>
        <w:tc>
          <w:tcPr>
            <w:tcW w:w="608"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152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液体硫磺储罐</w:t>
            </w:r>
          </w:p>
        </w:tc>
        <w:tc>
          <w:tcPr>
            <w:tcW w:w="159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700m</w:t>
            </w:r>
            <w:r>
              <w:rPr>
                <w:rFonts w:hint="default" w:ascii="Times New Roman" w:hAnsi="Times New Roman" w:eastAsia="宋体" w:cs="Times New Roman"/>
                <w:sz w:val="21"/>
                <w:szCs w:val="21"/>
                <w:vertAlign w:val="superscript"/>
              </w:rPr>
              <w:t>3</w:t>
            </w:r>
          </w:p>
        </w:tc>
        <w:tc>
          <w:tcPr>
            <w:tcW w:w="608"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序号</w:t>
            </w:r>
          </w:p>
        </w:tc>
        <w:tc>
          <w:tcPr>
            <w:tcW w:w="152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设备名称</w:t>
            </w:r>
          </w:p>
        </w:tc>
        <w:tc>
          <w:tcPr>
            <w:tcW w:w="1597" w:type="pct"/>
            <w:noWrap w:val="0"/>
            <w:vAlign w:val="center"/>
          </w:tcPr>
          <w:p>
            <w:pPr>
              <w:autoSpaceDE w:val="0"/>
              <w:autoSpaceDN w:val="0"/>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规格性能</w:t>
            </w:r>
          </w:p>
        </w:tc>
        <w:tc>
          <w:tcPr>
            <w:tcW w:w="608" w:type="pct"/>
            <w:noWrap w:val="0"/>
            <w:vAlign w:val="center"/>
          </w:tcPr>
          <w:p>
            <w:pPr>
              <w:widowControl/>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数量</w:t>
            </w:r>
          </w:p>
        </w:tc>
        <w:tc>
          <w:tcPr>
            <w:tcW w:w="872" w:type="pct"/>
            <w:noWrap w:val="0"/>
            <w:vAlign w:val="center"/>
          </w:tcPr>
          <w:p>
            <w:pPr>
              <w:widowControl/>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152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液体尿素储罐</w:t>
            </w:r>
          </w:p>
        </w:tc>
        <w:tc>
          <w:tcPr>
            <w:tcW w:w="1597"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570m</w:t>
            </w:r>
            <w:r>
              <w:rPr>
                <w:rFonts w:hint="default" w:ascii="Times New Roman" w:hAnsi="Times New Roman" w:eastAsia="宋体" w:cs="Times New Roman"/>
                <w:sz w:val="21"/>
                <w:szCs w:val="21"/>
                <w:vertAlign w:val="superscript"/>
              </w:rPr>
              <w:t>3</w:t>
            </w:r>
          </w:p>
        </w:tc>
        <w:tc>
          <w:tcPr>
            <w:tcW w:w="608"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5"/>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公用设施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脱盐水系统</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20m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4" w:type="pct"/>
            <w:noWrap w:val="0"/>
            <w:vAlign w:val="center"/>
          </w:tcPr>
          <w:p>
            <w:pPr>
              <w:spacing w:line="36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w:t>
            </w:r>
          </w:p>
        </w:tc>
        <w:tc>
          <w:tcPr>
            <w:tcW w:w="152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循环水系统</w:t>
            </w:r>
          </w:p>
        </w:tc>
        <w:tc>
          <w:tcPr>
            <w:tcW w:w="1597"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1200 m</w:t>
            </w:r>
            <w:r>
              <w:rPr>
                <w:rFonts w:hint="default" w:ascii="Times New Roman" w:hAnsi="Times New Roman" w:eastAsia="宋体" w:cs="Times New Roman"/>
                <w:kern w:val="0"/>
                <w:sz w:val="21"/>
                <w:szCs w:val="21"/>
                <w:vertAlign w:val="superscript"/>
              </w:rPr>
              <w:t>3</w:t>
            </w:r>
            <w:r>
              <w:rPr>
                <w:rFonts w:hint="default" w:ascii="Times New Roman" w:hAnsi="Times New Roman" w:eastAsia="宋体" w:cs="Times New Roman"/>
                <w:kern w:val="0"/>
                <w:sz w:val="21"/>
                <w:szCs w:val="21"/>
              </w:rPr>
              <w:t>/h</w:t>
            </w:r>
          </w:p>
        </w:tc>
        <w:tc>
          <w:tcPr>
            <w:tcW w:w="608" w:type="pct"/>
            <w:noWrap w:val="0"/>
            <w:vAlign w:val="center"/>
          </w:tcPr>
          <w:p>
            <w:pPr>
              <w:widowControl/>
              <w:spacing w:line="36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872"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96" w:name="_Toc17097"/>
      <w:r>
        <w:rPr>
          <w:rFonts w:hint="eastAsia" w:ascii="Times New Roman" w:hAnsi="Times New Roman" w:eastAsia="宋体" w:cs="Times New Roman"/>
          <w:color w:val="auto"/>
          <w:sz w:val="28"/>
          <w:szCs w:val="28"/>
          <w:lang w:val="en-US" w:eastAsia="zh-CN"/>
        </w:rPr>
        <w:t>4.10</w:t>
      </w:r>
      <w:r>
        <w:rPr>
          <w:rFonts w:hint="default" w:ascii="Times New Roman" w:hAnsi="Times New Roman" w:eastAsia="宋体" w:cs="Times New Roman"/>
          <w:color w:val="auto"/>
          <w:sz w:val="28"/>
          <w:szCs w:val="28"/>
        </w:rPr>
        <w:t xml:space="preserve"> 疑似污染区域识别</w:t>
      </w:r>
      <w:bookmarkEnd w:id="96"/>
    </w:p>
    <w:p>
      <w:pPr>
        <w:pStyle w:val="6"/>
        <w:spacing w:line="540" w:lineRule="exact"/>
        <w:ind w:left="102"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依据《重点行业企业用地调查疑似污染地块布点技术规定（试行）》</w:t>
      </w:r>
      <w:r>
        <w:rPr>
          <w:rFonts w:hint="default" w:ascii="Times New Roman" w:hAnsi="Times New Roman" w:eastAsia="宋体" w:cs="Times New Roman"/>
          <w:color w:val="auto"/>
          <w:sz w:val="24"/>
          <w:szCs w:val="24"/>
          <w:lang w:val="en-US" w:eastAsia="zh-CN"/>
        </w:rPr>
        <w:t>等标准</w:t>
      </w:r>
      <w:r>
        <w:rPr>
          <w:rFonts w:hint="default" w:ascii="Times New Roman" w:hAnsi="Times New Roman" w:eastAsia="宋体" w:cs="Times New Roman"/>
          <w:color w:val="auto"/>
          <w:sz w:val="24"/>
          <w:szCs w:val="24"/>
          <w:lang w:eastAsia="zh-CN"/>
        </w:rPr>
        <w:t>中识别疑似污染区域的原则，并参考环评材料以及现场勘查结果确定</w:t>
      </w:r>
      <w:bookmarkStart w:id="97" w:name="_Hlk529024430"/>
      <w:r>
        <w:rPr>
          <w:rFonts w:hint="default" w:ascii="Times New Roman" w:hAnsi="Times New Roman" w:eastAsia="宋体" w:cs="Times New Roman"/>
          <w:color w:val="auto"/>
          <w:sz w:val="24"/>
          <w:szCs w:val="24"/>
          <w:lang w:eastAsia="zh-CN"/>
        </w:rPr>
        <w:t>疑似污染区域</w:t>
      </w:r>
      <w:bookmarkEnd w:id="97"/>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企业只完成一期建设及验收，本次土壤及地下水自行监测仅对一期建设单元进行疑似污染物识别。</w:t>
      </w:r>
    </w:p>
    <w:p>
      <w:pPr>
        <w:pStyle w:val="6"/>
        <w:spacing w:line="540" w:lineRule="exact"/>
        <w:ind w:left="102"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详细信息见表</w:t>
      </w:r>
      <w:bookmarkStart w:id="98" w:name="_Hlk529024773"/>
      <w:r>
        <w:rPr>
          <w:rFonts w:hint="eastAsia" w:ascii="Times New Roman" w:hAnsi="Times New Roman" w:eastAsia="宋体" w:cs="Times New Roman"/>
          <w:color w:val="auto"/>
          <w:sz w:val="24"/>
          <w:szCs w:val="24"/>
          <w:lang w:val="en-US" w:eastAsia="zh-CN"/>
        </w:rPr>
        <w:t>4-13</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val="0"/>
          <w:color w:val="auto"/>
          <w:kern w:val="0"/>
          <w:sz w:val="21"/>
          <w:szCs w:val="21"/>
          <w:lang w:val="en-US" w:eastAsia="zh-CN"/>
        </w:rPr>
      </w:pPr>
      <w:r>
        <w:rPr>
          <w:rFonts w:hint="eastAsia" w:ascii="Times New Roman" w:hAnsi="Times New Roman" w:eastAsia="宋体" w:cs="Times New Roman"/>
          <w:b/>
          <w:bCs w:val="0"/>
          <w:color w:val="auto"/>
          <w:sz w:val="21"/>
          <w:szCs w:val="21"/>
          <w:lang w:val="en-US" w:eastAsia="zh-CN"/>
        </w:rPr>
        <w:t>表4-13</w:t>
      </w:r>
      <w:r>
        <w:rPr>
          <w:rFonts w:hint="default" w:ascii="Times New Roman" w:hAnsi="Times New Roman" w:eastAsia="宋体" w:cs="Times New Roman"/>
          <w:b/>
          <w:bCs w:val="0"/>
          <w:color w:val="auto"/>
          <w:kern w:val="0"/>
          <w:sz w:val="21"/>
          <w:szCs w:val="21"/>
          <w:lang w:eastAsia="zh-CN"/>
        </w:rPr>
        <w:t>企业</w:t>
      </w:r>
      <w:r>
        <w:rPr>
          <w:rFonts w:hint="eastAsia" w:ascii="Times New Roman" w:hAnsi="Times New Roman" w:eastAsia="宋体" w:cs="Times New Roman"/>
          <w:b/>
          <w:bCs w:val="0"/>
          <w:color w:val="auto"/>
          <w:kern w:val="0"/>
          <w:sz w:val="21"/>
          <w:szCs w:val="21"/>
          <w:lang w:val="en-US" w:eastAsia="zh-CN"/>
        </w:rPr>
        <w:t>疑似污染识别一览表</w:t>
      </w:r>
    </w:p>
    <w:tbl>
      <w:tblPr>
        <w:tblStyle w:val="15"/>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863"/>
        <w:gridCol w:w="3982"/>
        <w:gridCol w:w="20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序号</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疑似污染区域名称</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疑似污染原因</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疑似污染物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包材仓库</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硫磺、尿素仓库</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硫化物、氨、硫酸根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污水处理站</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废水处理渗漏、有毒有害物质转运、贮存可能造成污染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重金属、VOCs、硫酸根、氨、硫化物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4</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危废间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重金属、VOCs、硫酸根、氨、硫化氢、氰化物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5</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罐区一及硫酸装卸平台</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6</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氰尿酸及氨基磺酸仓库</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VOCs、氰化物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7</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硫酸铵仓库</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硫酸根、氨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尿素上料棚及液体尿素储罐</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9</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硫磺上料棚及液体硫磺储罐</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有毒有害物质转运、贮存可能造成污染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10</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硫酸铵车间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有毒有害物质生产、转运、装卸可能造成污染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硫酸根、氨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11</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硫磺制酸车间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有毒有害物质生产、转运、装卸可能造成污染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硫酸根、氨、硫化物、VOCs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氨基磺酸车间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有毒有害物质生产、转运、装卸可能造成污染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VOCs、氨、</w:t>
            </w:r>
            <w:r>
              <w:rPr>
                <w:rFonts w:hint="default" w:ascii="Times New Roman" w:hAnsi="Times New Roman" w:eastAsia="宋体" w:cs="Times New Roman"/>
                <w:color w:val="auto"/>
                <w:kern w:val="0"/>
                <w:sz w:val="21"/>
                <w:szCs w:val="21"/>
                <w:lang w:val="en-US" w:eastAsia="zh-CN"/>
              </w:rPr>
              <w:t>硫酸根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序号</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疑似污染区域名称</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疑似污染原因</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疑似污染物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13</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氰尿酸热解一车间及硫酸铵车间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有毒有害物质生产、转运、装卸可能造成污染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VOCs、硫酸根、氨、氰化物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14</w:t>
            </w:r>
          </w:p>
        </w:tc>
        <w:tc>
          <w:tcPr>
            <w:tcW w:w="1863"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氰尿酸精制一车间</w:t>
            </w:r>
          </w:p>
        </w:tc>
        <w:tc>
          <w:tcPr>
            <w:tcW w:w="3982"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有毒有害物质生产、转运、装卸可能造成污染</w:t>
            </w:r>
          </w:p>
        </w:tc>
        <w:tc>
          <w:tcPr>
            <w:tcW w:w="2009" w:type="dxa"/>
            <w:tcBorders>
              <w:tl2br w:val="nil"/>
              <w:tr2bl w:val="nil"/>
            </w:tcBorders>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VOCs、氨、氰化物</w:t>
            </w:r>
          </w:p>
        </w:tc>
      </w:tr>
      <w:bookmarkEnd w:id="98"/>
    </w:tbl>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pStyle w:val="3"/>
        <w:snapToGrid w:val="0"/>
        <w:spacing w:before="156" w:beforeLines="50" w:after="0" w:line="600" w:lineRule="exact"/>
        <w:jc w:val="both"/>
        <w:rPr>
          <w:rFonts w:hint="eastAsia" w:cs="Times New Roman"/>
          <w:color w:val="auto"/>
          <w:sz w:val="30"/>
          <w:szCs w:val="30"/>
          <w:lang w:val="en-US" w:eastAsia="zh-CN"/>
        </w:rPr>
      </w:pPr>
    </w:p>
    <w:p>
      <w:pPr>
        <w:jc w:val="center"/>
        <w:rPr>
          <w:rFonts w:hint="eastAsia"/>
          <w:lang w:val="en-US" w:eastAsia="zh-CN"/>
        </w:rPr>
      </w:pPr>
    </w:p>
    <w:p>
      <w:pPr>
        <w:pStyle w:val="3"/>
        <w:snapToGrid w:val="0"/>
        <w:spacing w:before="156" w:beforeLines="50" w:after="0" w:line="600" w:lineRule="exact"/>
        <w:jc w:val="center"/>
        <w:rPr>
          <w:rFonts w:hint="default" w:ascii="Times New Roman" w:hAnsi="Times New Roman" w:eastAsia="宋体" w:cs="Times New Roman"/>
          <w:lang w:val="en-US" w:eastAsia="zh-CN"/>
        </w:rPr>
      </w:pPr>
      <w:bookmarkStart w:id="99" w:name="_Toc30887"/>
      <w:r>
        <w:rPr>
          <w:rFonts w:hint="default" w:ascii="Times New Roman" w:hAnsi="Times New Roman" w:eastAsia="宋体" w:cs="Times New Roman"/>
          <w:color w:val="auto"/>
          <w:sz w:val="30"/>
          <w:szCs w:val="30"/>
          <w:lang w:val="en-US" w:eastAsia="zh-CN"/>
        </w:rPr>
        <w:t>五、污染源隐患排查</w:t>
      </w:r>
      <w:bookmarkEnd w:id="99"/>
    </w:p>
    <w:p>
      <w:pPr>
        <w:pStyle w:val="6"/>
        <w:spacing w:line="540" w:lineRule="exact"/>
        <w:ind w:left="102"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按照《工业企业土壤污染隐患排查和整改指南》的相关要求，对企业内部以 下重点关注对象进行综合排查，分别落实相关记录、资料、现场照片等工作。对 发现存在严重污染情况者，及时上报相关机构、责任部门并及时处理。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00" w:name="_Toc24474"/>
      <w:r>
        <w:rPr>
          <w:rFonts w:hint="default" w:ascii="Times New Roman" w:hAnsi="Times New Roman" w:eastAsia="宋体" w:cs="Times New Roman"/>
          <w:color w:val="auto"/>
          <w:sz w:val="28"/>
          <w:szCs w:val="28"/>
          <w:lang w:val="en-US" w:eastAsia="zh-CN"/>
        </w:rPr>
        <w:t>5.1散状液体存储</w:t>
      </w:r>
      <w:bookmarkEnd w:id="100"/>
      <w:r>
        <w:rPr>
          <w:rFonts w:hint="default" w:ascii="Times New Roman" w:hAnsi="Times New Roman" w:eastAsia="宋体" w:cs="Times New Roman"/>
          <w:color w:val="auto"/>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 xml:space="preserve">5.1.1 地下储罐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 xml:space="preserve">企业无地下储罐。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cs="Times New Roman"/>
          <w:b/>
          <w:bCs/>
          <w:color w:val="000000"/>
          <w:kern w:val="0"/>
          <w:sz w:val="21"/>
          <w:szCs w:val="21"/>
          <w:lang w:val="en-US" w:eastAsia="zh-CN" w:bidi="ar"/>
        </w:rPr>
        <w:t xml:space="preserve">表5-1 </w:t>
      </w:r>
      <w:r>
        <w:rPr>
          <w:rFonts w:hint="eastAsia" w:ascii="Times New Roman" w:cs="Times New Roman"/>
          <w:b/>
          <w:bCs/>
          <w:color w:val="000000"/>
          <w:kern w:val="0"/>
          <w:sz w:val="21"/>
          <w:szCs w:val="21"/>
          <w:lang w:val="en-US" w:eastAsia="zh-CN" w:bidi="ar"/>
        </w:rPr>
        <w:t xml:space="preserve"> </w:t>
      </w:r>
      <w:r>
        <w:rPr>
          <w:rFonts w:hint="default" w:ascii="Times New Roman" w:hAnsi="Times New Roman" w:cs="Times New Roman"/>
          <w:b/>
          <w:bCs/>
          <w:color w:val="000000"/>
          <w:kern w:val="0"/>
          <w:sz w:val="21"/>
          <w:szCs w:val="21"/>
          <w:lang w:val="en-US" w:eastAsia="zh-CN" w:bidi="ar"/>
        </w:rPr>
        <w:t>地下储罐一览表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2175"/>
        <w:gridCol w:w="850"/>
        <w:gridCol w:w="775"/>
        <w:gridCol w:w="1237"/>
        <w:gridCol w:w="93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4"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4478"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21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23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93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不渗漏容器、</w:t>
            </w:r>
          </w:p>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带有泄漏检测</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的储罐</w:t>
            </w:r>
          </w:p>
        </w:tc>
        <w:tc>
          <w:tcPr>
            <w:tcW w:w="21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23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带有泄漏检测</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的双层罐</w:t>
            </w:r>
          </w:p>
        </w:tc>
        <w:tc>
          <w:tcPr>
            <w:tcW w:w="21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23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具有阴极保护</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系统的储罐</w:t>
            </w:r>
          </w:p>
        </w:tc>
        <w:tc>
          <w:tcPr>
            <w:tcW w:w="21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775"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定期极限保护</w:t>
            </w:r>
          </w:p>
        </w:tc>
        <w:tc>
          <w:tcPr>
            <w:tcW w:w="123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无保护系统的</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双层罐</w:t>
            </w:r>
          </w:p>
        </w:tc>
        <w:tc>
          <w:tcPr>
            <w:tcW w:w="21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775"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23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9"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无保护系统的</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单层罐</w:t>
            </w:r>
          </w:p>
        </w:tc>
        <w:tc>
          <w:tcPr>
            <w:tcW w:w="21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775"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23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9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5.1.2</w:t>
      </w:r>
      <w:r>
        <w:rPr>
          <w:rFonts w:hint="default" w:ascii="Times New Roman" w:hAnsi="Times New Roman" w:eastAsia="宋体" w:cs="Times New Roman"/>
          <w:b/>
          <w:bCs/>
          <w:color w:val="auto"/>
          <w:kern w:val="0"/>
          <w:sz w:val="24"/>
          <w:szCs w:val="24"/>
          <w:lang w:val="en-US" w:eastAsia="zh-CN"/>
        </w:rPr>
        <w:t xml:space="preserve"> </w:t>
      </w:r>
      <w:r>
        <w:rPr>
          <w:rFonts w:hint="eastAsia" w:ascii="Times New Roman" w:hAnsi="Times New Roman" w:eastAsia="宋体" w:cs="Times New Roman"/>
          <w:b/>
          <w:bCs/>
          <w:color w:val="auto"/>
          <w:kern w:val="0"/>
          <w:sz w:val="24"/>
          <w:szCs w:val="24"/>
          <w:lang w:val="en-US" w:eastAsia="zh-CN"/>
        </w:rPr>
        <w:t xml:space="preserve">地表储罐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企业生产用储罐密闭性良好，进料口、出料口、法兰、排尽口、基槽不存在滴漏现象，储罐内设置了围堰并在围堰内设置了应急收集坑，建立了应急收集系统。同时有专业人员负责对该储罐定期检查，并对该储罐有紧急事故处置的管理方案。 </w:t>
      </w:r>
    </w:p>
    <w:p>
      <w:pPr>
        <w:pStyle w:val="2"/>
        <w:jc w:val="center"/>
      </w:pPr>
      <w:r>
        <w:rPr>
          <w:rFonts w:hint="default" w:ascii="Times New Roman" w:hAnsi="Times New Roman" w:cs="Times New Roman"/>
          <w:b/>
          <w:bCs/>
          <w:color w:val="000000"/>
          <w:kern w:val="0"/>
          <w:sz w:val="21"/>
          <w:szCs w:val="21"/>
          <w:lang w:val="en-US" w:eastAsia="zh-CN" w:bidi="ar"/>
        </w:rPr>
        <w:t>表5-</w:t>
      </w:r>
      <w:r>
        <w:rPr>
          <w:rFonts w:hint="eastAsia" w:ascii="Times New Roman" w:cs="Times New Roman"/>
          <w:b/>
          <w:bCs/>
          <w:color w:val="000000"/>
          <w:kern w:val="0"/>
          <w:sz w:val="21"/>
          <w:szCs w:val="21"/>
          <w:lang w:val="en-US" w:eastAsia="zh-CN" w:bidi="ar"/>
        </w:rPr>
        <w:t xml:space="preserve">2 </w:t>
      </w:r>
      <w:r>
        <w:rPr>
          <w:rFonts w:hint="default" w:ascii="Times New Roman" w:hAnsi="Times New Roman" w:cs="Times New Roman"/>
          <w:b/>
          <w:bCs/>
          <w:color w:val="000000"/>
          <w:kern w:val="0"/>
          <w:sz w:val="21"/>
          <w:szCs w:val="21"/>
          <w:lang w:val="en-US" w:eastAsia="zh-CN" w:bidi="ar"/>
        </w:rPr>
        <w:t xml:space="preserve"> 地</w:t>
      </w:r>
      <w:r>
        <w:rPr>
          <w:rFonts w:hint="eastAsia" w:ascii="Times New Roman" w:cs="Times New Roman"/>
          <w:b/>
          <w:bCs/>
          <w:color w:val="000000"/>
          <w:kern w:val="0"/>
          <w:sz w:val="21"/>
          <w:szCs w:val="21"/>
          <w:lang w:val="en-US" w:eastAsia="zh-CN" w:bidi="ar"/>
        </w:rPr>
        <w:t>表</w:t>
      </w:r>
      <w:r>
        <w:rPr>
          <w:rFonts w:hint="default" w:ascii="Times New Roman" w:hAnsi="Times New Roman" w:cs="Times New Roman"/>
          <w:b/>
          <w:bCs/>
          <w:color w:val="000000"/>
          <w:kern w:val="0"/>
          <w:sz w:val="21"/>
          <w:szCs w:val="21"/>
          <w:lang w:val="en-US" w:eastAsia="zh-CN" w:bidi="ar"/>
        </w:rPr>
        <w:t>储罐一览表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363"/>
        <w:gridCol w:w="850"/>
        <w:gridCol w:w="775"/>
        <w:gridCol w:w="1007"/>
        <w:gridCol w:w="116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4"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4478"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236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00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16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无渗漏措施的单层罐</w:t>
            </w:r>
          </w:p>
        </w:tc>
        <w:tc>
          <w:tcPr>
            <w:tcW w:w="236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10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无渗漏措施的</w:t>
            </w:r>
          </w:p>
        </w:tc>
        <w:tc>
          <w:tcPr>
            <w:tcW w:w="236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进料口、出料口、法</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10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易产生污</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4"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4478"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双层罐</w:t>
            </w:r>
          </w:p>
        </w:tc>
        <w:tc>
          <w:tcPr>
            <w:tcW w:w="236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775"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1007"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有渗漏设施的储罐</w:t>
            </w:r>
          </w:p>
        </w:tc>
        <w:tc>
          <w:tcPr>
            <w:tcW w:w="236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775"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无</w:t>
            </w:r>
          </w:p>
        </w:tc>
        <w:tc>
          <w:tcPr>
            <w:tcW w:w="10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完善</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有防渗和检测的储罐</w:t>
            </w:r>
          </w:p>
        </w:tc>
        <w:tc>
          <w:tcPr>
            <w:tcW w:w="236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专门的储存管理</w:t>
            </w: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定期检测</w:t>
            </w:r>
          </w:p>
        </w:tc>
        <w:tc>
          <w:tcPr>
            <w:tcW w:w="1007" w:type="dxa"/>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专业人员和</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设施</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不渗漏的密闭储罐</w:t>
            </w:r>
          </w:p>
        </w:tc>
        <w:tc>
          <w:tcPr>
            <w:tcW w:w="236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850" w:type="dxa"/>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专门的储存管理</w:t>
            </w:r>
          </w:p>
          <w:p>
            <w:pPr>
              <w:jc w:val="center"/>
              <w:rPr>
                <w:rFonts w:hint="default" w:ascii="Times New Roman" w:hAnsi="Times New Roman" w:eastAsia="宋体" w:cs="Times New Roman"/>
                <w:color w:val="000000"/>
                <w:kern w:val="0"/>
                <w:sz w:val="21"/>
                <w:szCs w:val="21"/>
                <w:vertAlign w:val="baseline"/>
                <w:lang w:val="en-US" w:eastAsia="zh-CN" w:bidi="ar"/>
              </w:rPr>
            </w:pPr>
          </w:p>
        </w:tc>
        <w:tc>
          <w:tcPr>
            <w:tcW w:w="7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定期检测</w:t>
            </w:r>
          </w:p>
        </w:tc>
        <w:tc>
          <w:tcPr>
            <w:tcW w:w="1007" w:type="dxa"/>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专业人员和</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设施</w:t>
            </w:r>
          </w:p>
        </w:tc>
        <w:tc>
          <w:tcPr>
            <w:tcW w:w="116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是</w:t>
            </w:r>
          </w:p>
        </w:tc>
      </w:tr>
    </w:tbl>
    <w:p>
      <w:pPr>
        <w:pStyle w:val="2"/>
        <w:rPr>
          <w:rFonts w:hint="eastAsia" w:ascii="宋体" w:hAnsi="宋体" w:eastAsia="宋体" w:cs="宋体"/>
          <w:color w:val="000000"/>
          <w:kern w:val="0"/>
          <w:sz w:val="24"/>
          <w:szCs w:val="24"/>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.1.3 </w:t>
      </w:r>
      <w:r>
        <w:rPr>
          <w:rFonts w:hint="eastAsia" w:ascii="Times New Roman" w:hAnsi="Times New Roman" w:eastAsia="宋体" w:cs="Times New Roman"/>
          <w:b/>
          <w:bCs/>
          <w:color w:val="auto"/>
          <w:kern w:val="0"/>
          <w:sz w:val="24"/>
          <w:szCs w:val="24"/>
          <w:lang w:val="en-US" w:eastAsia="zh-CN"/>
        </w:rPr>
        <w:t xml:space="preserve">离地的悬挂储罐（水平或垂直）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这些储罐密闭性良好，进料口、出料口、法兰、排尽口、基槽不存在滴漏现象，车间内进行了防渗防腐，一但泄漏可以通过沟排到废水处理池内，建立了应急收集系统。同时有专业人员负责对该储罐定期检查，并对该储罐有紧急事故处置的管理方案。 </w:t>
      </w:r>
    </w:p>
    <w:p>
      <w:pPr>
        <w:pStyle w:val="2"/>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表5-3</w:t>
      </w:r>
      <w:r>
        <w:rPr>
          <w:rFonts w:hint="eastAsia" w:ascii="Times New Roman" w:cs="Times New Roman"/>
          <w:b/>
          <w:bCs/>
          <w:color w:val="000000"/>
          <w:kern w:val="0"/>
          <w:sz w:val="21"/>
          <w:szCs w:val="21"/>
          <w:lang w:val="en-US" w:eastAsia="zh-CN" w:bidi="ar"/>
        </w:rPr>
        <w:t xml:space="preserve"> </w:t>
      </w:r>
      <w:r>
        <w:rPr>
          <w:rFonts w:hint="default" w:ascii="Times New Roman" w:hAnsi="Times New Roman" w:eastAsia="宋体" w:cs="Times New Roman"/>
          <w:b/>
          <w:bCs/>
          <w:color w:val="000000"/>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rPr>
        <w:t>离地的悬挂储罐（水平或垂直）</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2050"/>
        <w:gridCol w:w="1038"/>
        <w:gridCol w:w="900"/>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1"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4791"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20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10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有防渗的提升罐</w:t>
            </w:r>
          </w:p>
        </w:tc>
        <w:tc>
          <w:tcPr>
            <w:tcW w:w="20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防雨，进料口、出料口、法兰、排尽口、基槽等</w:t>
            </w:r>
          </w:p>
        </w:tc>
        <w:tc>
          <w:tcPr>
            <w:tcW w:w="10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00"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定期渗</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漏检测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专业人员和设施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不渗漏的密闭储罐</w:t>
            </w:r>
          </w:p>
        </w:tc>
        <w:tc>
          <w:tcPr>
            <w:tcW w:w="205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防雨，进料口、出料口、法兰、排尽口、基槽等</w:t>
            </w:r>
          </w:p>
        </w:tc>
        <w:tc>
          <w:tcPr>
            <w:tcW w:w="10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900"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定期渗</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漏检测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完善的管理体系</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无防渗及溢流的提升罐</w:t>
            </w:r>
          </w:p>
        </w:tc>
        <w:tc>
          <w:tcPr>
            <w:tcW w:w="2050"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进料口、出料口、法</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兰、排尽口、基槽等</w:t>
            </w:r>
          </w:p>
        </w:tc>
        <w:tc>
          <w:tcPr>
            <w:tcW w:w="10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w:t>
            </w:r>
          </w:p>
        </w:tc>
        <w:tc>
          <w:tcPr>
            <w:tcW w:w="900"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.1.4 </w:t>
      </w:r>
      <w:r>
        <w:rPr>
          <w:rFonts w:hint="eastAsia" w:ascii="Times New Roman" w:hAnsi="Times New Roman" w:eastAsia="宋体" w:cs="Times New Roman"/>
          <w:b/>
          <w:bCs/>
          <w:color w:val="auto"/>
          <w:kern w:val="0"/>
          <w:sz w:val="24"/>
          <w:szCs w:val="24"/>
          <w:lang w:val="en-US" w:eastAsia="zh-CN"/>
        </w:rPr>
        <w:t xml:space="preserve">水坑或渗坑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企业内消防水池及事故池均做有防渗防腐措施。同时内部路面进行了水泥 硬化。</w:t>
      </w:r>
    </w:p>
    <w:p>
      <w:pPr>
        <w:pStyle w:val="2"/>
        <w:jc w:val="center"/>
        <w:rPr>
          <w:rFonts w:hint="default" w:ascii="Times New Roman" w:hAnsi="Times New Roman" w:eastAsia="宋体" w:cs="Times New Roman"/>
          <w:sz w:val="21"/>
          <w:szCs w:val="21"/>
          <w:lang w:val="en-US"/>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cs="Times New Roman"/>
          <w:b/>
          <w:bCs/>
          <w:color w:val="000000"/>
          <w:kern w:val="0"/>
          <w:sz w:val="21"/>
          <w:szCs w:val="21"/>
          <w:lang w:val="en-US" w:eastAsia="zh-CN" w:bidi="ar"/>
        </w:rPr>
        <w:t>4</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w:t>
      </w:r>
      <w:r>
        <w:rPr>
          <w:rFonts w:hint="eastAsia" w:ascii="Times New Roman" w:cs="Times New Roman"/>
          <w:b/>
          <w:bCs/>
          <w:color w:val="auto"/>
          <w:kern w:val="0"/>
          <w:sz w:val="21"/>
          <w:szCs w:val="21"/>
          <w:lang w:val="en-US" w:eastAsia="zh-CN"/>
        </w:rPr>
        <w:t>水坑或渗坑</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3"/>
        <w:gridCol w:w="1126"/>
        <w:gridCol w:w="931"/>
        <w:gridCol w:w="1069"/>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系统设计</w:t>
            </w:r>
          </w:p>
        </w:tc>
        <w:tc>
          <w:tcPr>
            <w:tcW w:w="4853"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无防渗设施的水坑或渗坑</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废水</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无或简单</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9"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系统设计</w:t>
            </w:r>
          </w:p>
        </w:tc>
        <w:tc>
          <w:tcPr>
            <w:tcW w:w="4853" w:type="dxa"/>
            <w:gridSpan w:val="5"/>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有简单防渗设施水坑</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废水</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无或简单</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不渗漏的密闭收集设施</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废水、雨水</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无或简单</w:t>
            </w:r>
          </w:p>
        </w:tc>
        <w:tc>
          <w:tcPr>
            <w:tcW w:w="1069"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不渗漏的密闭收集设施</w:t>
            </w:r>
          </w:p>
        </w:tc>
        <w:tc>
          <w:tcPr>
            <w:tcW w:w="1126"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雨水</w:t>
            </w:r>
          </w:p>
        </w:tc>
        <w:tc>
          <w:tcPr>
            <w:tcW w:w="931"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w:t>
            </w:r>
          </w:p>
        </w:tc>
        <w:tc>
          <w:tcPr>
            <w:tcW w:w="1069"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管理完善</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01" w:name="_Toc1293"/>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 xml:space="preserve">.2 </w:t>
      </w:r>
      <w:r>
        <w:rPr>
          <w:rFonts w:hint="eastAsia" w:ascii="Times New Roman" w:hAnsi="Times New Roman" w:eastAsia="宋体" w:cs="Times New Roman"/>
          <w:color w:val="auto"/>
          <w:sz w:val="28"/>
          <w:szCs w:val="28"/>
          <w:lang w:val="en-US" w:eastAsia="zh-CN"/>
        </w:rPr>
        <w:t>散装液体的转运</w:t>
      </w:r>
      <w:bookmarkEnd w:id="101"/>
      <w:r>
        <w:rPr>
          <w:rFonts w:hint="eastAsia" w:ascii="Times New Roman" w:hAnsi="Times New Roman" w:eastAsia="宋体" w:cs="Times New Roman"/>
          <w:color w:val="auto"/>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.2.1 </w:t>
      </w:r>
      <w:r>
        <w:rPr>
          <w:rFonts w:hint="eastAsia" w:ascii="Times New Roman" w:hAnsi="Times New Roman" w:eastAsia="宋体" w:cs="Times New Roman"/>
          <w:b/>
          <w:bCs/>
          <w:color w:val="auto"/>
          <w:kern w:val="0"/>
          <w:sz w:val="24"/>
          <w:szCs w:val="24"/>
          <w:lang w:val="en-US" w:eastAsia="zh-CN"/>
        </w:rPr>
        <w:t xml:space="preserve">装车与卸货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企业涉及到的散装液本的装卸。外购得的原料从罐车里面经过管道直接被打入储罐内，同时地面做有水泥硬化防渗措施和溢流收集装置。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w:t>
      </w:r>
      <w:r>
        <w:rPr>
          <w:rFonts w:hint="eastAsia" w:ascii="Times New Roman" w:hAnsi="Times New Roman" w:eastAsia="宋体" w:cs="Times New Roman"/>
          <w:b/>
          <w:bCs/>
          <w:color w:val="000000"/>
          <w:kern w:val="0"/>
          <w:sz w:val="21"/>
          <w:szCs w:val="21"/>
          <w:lang w:val="en-US" w:eastAsia="zh-CN" w:bidi="ar"/>
        </w:rPr>
        <w:t xml:space="preserve">装车与卸货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00"/>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无防渗设施的装卸平台</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加油管</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灌装软管里的检测装置</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有防渗设施的装卸平台</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加油管、基槽</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罐体检测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有防渗设施和收集容器的装卸平台</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溢流收集装置</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罐体检测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密闭不渗漏的装卸平台</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溢流收集装置</w:t>
            </w:r>
          </w:p>
        </w:tc>
        <w:tc>
          <w:tcPr>
            <w:tcW w:w="9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罐体检测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 xml:space="preserve">有溢流收集装置的液体抽吸点 </w:t>
            </w:r>
          </w:p>
        </w:tc>
        <w:tc>
          <w:tcPr>
            <w:tcW w:w="15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溢流收集装置</w:t>
            </w:r>
          </w:p>
        </w:tc>
        <w:tc>
          <w:tcPr>
            <w:tcW w:w="9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pStyle w:val="2"/>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专业人员和设备</w:t>
            </w:r>
          </w:p>
        </w:tc>
        <w:tc>
          <w:tcPr>
            <w:tcW w:w="1013"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eastAsia" w:ascii="Times New Roman"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无渗漏和溢流收集装置的进、出料口</w:t>
            </w:r>
          </w:p>
        </w:tc>
        <w:tc>
          <w:tcPr>
            <w:tcW w:w="15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溢流收集装置</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极易产生污染</w:t>
            </w:r>
          </w:p>
        </w:tc>
        <w:tc>
          <w:tcPr>
            <w:tcW w:w="678" w:type="dxa"/>
            <w:vAlign w:val="center"/>
          </w:tcPr>
          <w:p>
            <w:pPr>
              <w:pStyle w:val="2"/>
              <w:jc w:val="center"/>
              <w:rPr>
                <w:rFonts w:hint="eastAsia" w:ascii="Times New Roman"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密闭不渗漏的进、出料口</w:t>
            </w:r>
          </w:p>
        </w:tc>
        <w:tc>
          <w:tcPr>
            <w:tcW w:w="15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溢流收集装置</w:t>
            </w:r>
          </w:p>
        </w:tc>
        <w:tc>
          <w:tcPr>
            <w:tcW w:w="9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pStyle w:val="2"/>
              <w:jc w:val="center"/>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完善管理</w:t>
            </w:r>
          </w:p>
        </w:tc>
        <w:tc>
          <w:tcPr>
            <w:tcW w:w="1013"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eastAsia" w:ascii="Times New Roman"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.2.2 </w:t>
      </w:r>
      <w:r>
        <w:rPr>
          <w:rFonts w:hint="eastAsia" w:ascii="Times New Roman" w:hAnsi="Times New Roman" w:eastAsia="宋体" w:cs="Times New Roman"/>
          <w:b/>
          <w:bCs/>
          <w:color w:val="auto"/>
          <w:kern w:val="0"/>
          <w:sz w:val="24"/>
          <w:szCs w:val="24"/>
          <w:lang w:val="en-US" w:eastAsia="zh-CN"/>
        </w:rPr>
        <w:t xml:space="preserve">管道运输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该企业涉及到液体管道运输的为酸液，这些液体从储罐经管道运输到各个工序进行生产。管道都是密闭完好，不存在“跑、冒、滴、漏”的情况。这些管道都在棚内。 </w:t>
      </w: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6</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w:t>
      </w:r>
      <w:r>
        <w:rPr>
          <w:rFonts w:hint="eastAsia" w:ascii="Times New Roman" w:hAnsi="Times New Roman" w:eastAsia="宋体" w:cs="Times New Roman"/>
          <w:b/>
          <w:bCs/>
          <w:color w:val="000000"/>
          <w:kern w:val="0"/>
          <w:sz w:val="21"/>
          <w:szCs w:val="21"/>
          <w:lang w:val="en-US" w:eastAsia="zh-CN" w:bidi="ar"/>
        </w:rPr>
        <w:t>管道运输排查</w:t>
      </w:r>
      <w:r>
        <w:rPr>
          <w:rFonts w:hint="eastAsia" w:ascii="Times New Roman" w:hAnsi="Times New Roman" w:eastAsia="宋体" w:cs="Times New Roman"/>
          <w:b/>
          <w:bCs/>
          <w:color w:val="000000"/>
          <w:kern w:val="0"/>
          <w:sz w:val="21"/>
          <w:szCs w:val="21"/>
          <w:lang w:val="en-US" w:eastAsia="zh-CN" w:bidi="ar"/>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00"/>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无防渗设计的地下或提升管道</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阀门、法兰</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无防渗设计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阀门、法兰</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有防腐/阴极保护设计的管道</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阀门、法兰</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阴极保护</w:t>
            </w:r>
            <w:r>
              <w:rPr>
                <w:rFonts w:hint="eastAsia" w:ascii="Times New Roman" w:hAnsi="Times New Roman" w:eastAsia="宋体" w:cs="Times New Roman"/>
                <w:color w:val="000000"/>
                <w:kern w:val="0"/>
                <w:sz w:val="21"/>
                <w:szCs w:val="21"/>
                <w:vertAlign w:val="baseline"/>
                <w:lang w:val="en-US" w:eastAsia="zh-CN" w:bidi="ar"/>
              </w:rPr>
              <w:t>检</w:t>
            </w:r>
            <w:r>
              <w:rPr>
                <w:rFonts w:hint="eastAsia" w:ascii="宋体" w:hAnsi="宋体" w:eastAsia="宋体" w:cs="宋体"/>
                <w:color w:val="000000"/>
                <w:kern w:val="0"/>
                <w:sz w:val="21"/>
                <w:szCs w:val="21"/>
                <w:lang w:val="en-US" w:eastAsia="zh-CN" w:bidi="ar"/>
              </w:rPr>
              <w:t>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有泄漏检测的双层或提升管道</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阀门、法兰</w:t>
            </w:r>
          </w:p>
        </w:tc>
        <w:tc>
          <w:tcPr>
            <w:tcW w:w="900" w:type="dxa"/>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定期泄漏</w:t>
            </w:r>
            <w:r>
              <w:rPr>
                <w:rFonts w:hint="eastAsia" w:ascii="Times New Roman" w:hAnsi="Times New Roman" w:eastAsia="宋体" w:cs="Times New Roman"/>
                <w:color w:val="000000"/>
                <w:kern w:val="0"/>
                <w:sz w:val="21"/>
                <w:szCs w:val="21"/>
                <w:vertAlign w:val="baseline"/>
                <w:lang w:val="en-US" w:eastAsia="zh-CN" w:bidi="ar"/>
              </w:rPr>
              <w:t>检</w:t>
            </w:r>
            <w:r>
              <w:rPr>
                <w:rFonts w:hint="eastAsia" w:ascii="宋体" w:hAnsi="宋体" w:eastAsia="宋体" w:cs="宋体"/>
                <w:color w:val="000000"/>
                <w:kern w:val="0"/>
                <w:sz w:val="21"/>
                <w:szCs w:val="21"/>
                <w:lang w:val="en-US" w:eastAsia="zh-CN" w:bidi="ar"/>
              </w:rPr>
              <w:t>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cs="Times New Roman"/>
                <w:color w:val="000000"/>
                <w:kern w:val="0"/>
                <w:sz w:val="21"/>
                <w:szCs w:val="21"/>
                <w:vertAlign w:val="baseline"/>
                <w:lang w:val="en-US" w:eastAsia="zh-CN" w:bidi="ar"/>
              </w:rPr>
              <w:t>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.2.3 </w:t>
      </w:r>
      <w:r>
        <w:rPr>
          <w:rFonts w:hint="eastAsia" w:ascii="Times New Roman" w:hAnsi="Times New Roman" w:eastAsia="宋体" w:cs="Times New Roman"/>
          <w:b/>
          <w:bCs/>
          <w:color w:val="auto"/>
          <w:kern w:val="0"/>
          <w:sz w:val="24"/>
          <w:szCs w:val="24"/>
          <w:lang w:val="en-US" w:eastAsia="zh-CN"/>
        </w:rPr>
        <w:t xml:space="preserve">泵运输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该企业内含有若干台。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cs="Times New Roman"/>
          <w:b/>
          <w:bCs/>
          <w:color w:val="000000"/>
          <w:kern w:val="0"/>
          <w:sz w:val="21"/>
          <w:szCs w:val="21"/>
          <w:lang w:val="en-US" w:eastAsia="zh-CN" w:bidi="ar"/>
        </w:rPr>
        <w:t>7</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泵传输排查</w:t>
      </w:r>
      <w:r>
        <w:rPr>
          <w:rFonts w:hint="eastAsia" w:ascii="Times New Roman" w:hAnsi="Times New Roman" w:eastAsia="宋体" w:cs="Times New Roman"/>
          <w:b/>
          <w:bCs/>
          <w:color w:val="000000"/>
          <w:kern w:val="0"/>
          <w:sz w:val="21"/>
          <w:szCs w:val="21"/>
          <w:lang w:val="en-US" w:eastAsia="zh-CN" w:bidi="ar"/>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00"/>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无防护设施的泵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有防护设施的泵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没有溢流收集设施的泵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无防护设施的普通泵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极易产生污染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有防护设施的普通泵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有溢流收集和防渗设施的普通泵</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齿轮、泵轴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泵观测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.2.4 </w:t>
      </w:r>
      <w:r>
        <w:rPr>
          <w:rFonts w:hint="eastAsia" w:ascii="Times New Roman" w:hAnsi="Times New Roman" w:eastAsia="宋体" w:cs="Times New Roman"/>
          <w:b/>
          <w:bCs/>
          <w:color w:val="auto"/>
          <w:kern w:val="0"/>
          <w:sz w:val="24"/>
          <w:szCs w:val="24"/>
          <w:lang w:val="en-US" w:eastAsia="zh-CN"/>
        </w:rPr>
        <w:t xml:space="preserve">开口桶的运输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bidi="ar-SA"/>
        </w:rPr>
        <w:t>该企业内不涉及开口桶的运输。</w:t>
      </w:r>
      <w:r>
        <w:rPr>
          <w:rFonts w:hint="eastAsia" w:ascii="Times New Roman" w:hAnsi="Times New Roman" w:eastAsia="宋体" w:cs="Times New Roman"/>
          <w:color w:val="auto"/>
          <w:kern w:val="0"/>
          <w:sz w:val="24"/>
          <w:szCs w:val="24"/>
          <w:lang w:val="en-US" w:eastAsia="zh-CN"/>
        </w:rPr>
        <w:t xml:space="preserve">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cs="Times New Roman"/>
          <w:b/>
          <w:bCs/>
          <w:color w:val="000000"/>
          <w:kern w:val="0"/>
          <w:sz w:val="21"/>
          <w:szCs w:val="21"/>
          <w:lang w:val="en-US" w:eastAsia="zh-CN" w:bidi="ar"/>
        </w:rPr>
        <w:t>8</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开口桶运输排查</w:t>
      </w:r>
      <w:r>
        <w:rPr>
          <w:rFonts w:hint="eastAsia" w:ascii="Times New Roman" w:hAnsi="Times New Roman" w:eastAsia="宋体" w:cs="Times New Roman"/>
          <w:b/>
          <w:bCs/>
          <w:color w:val="000000"/>
          <w:kern w:val="0"/>
          <w:sz w:val="21"/>
          <w:szCs w:val="21"/>
          <w:lang w:val="en-US" w:eastAsia="zh-CN" w:bidi="ar"/>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1318"/>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3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无防渗措施开口桶运输</w:t>
            </w:r>
          </w:p>
        </w:tc>
        <w:tc>
          <w:tcPr>
            <w:tcW w:w="13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溢流、散落</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有防渗措施开口桶运输</w:t>
            </w:r>
          </w:p>
        </w:tc>
        <w:tc>
          <w:tcPr>
            <w:tcW w:w="13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溢流、散落</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4"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不渗漏密闭设施运输</w:t>
            </w:r>
          </w:p>
        </w:tc>
        <w:tc>
          <w:tcPr>
            <w:tcW w:w="131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溢流、散落</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pStyle w:val="4"/>
        <w:adjustRightInd w:val="0"/>
        <w:snapToGrid w:val="0"/>
        <w:spacing w:before="156" w:beforeLines="50" w:after="0" w:line="360" w:lineRule="auto"/>
        <w:rPr>
          <w:rFonts w:hint="eastAsia" w:ascii="Times New Roman" w:hAnsi="Times New Roman" w:eastAsia="宋体" w:cs="Times New Roman"/>
          <w:color w:val="auto"/>
          <w:sz w:val="28"/>
          <w:szCs w:val="28"/>
          <w:lang w:val="en-US" w:eastAsia="zh-CN"/>
        </w:rPr>
      </w:pPr>
      <w:bookmarkStart w:id="102" w:name="_Toc27137"/>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 xml:space="preserve">.3 </w:t>
      </w:r>
      <w:r>
        <w:rPr>
          <w:rFonts w:hint="eastAsia" w:ascii="Times New Roman" w:hAnsi="Times New Roman" w:eastAsia="宋体" w:cs="Times New Roman"/>
          <w:color w:val="auto"/>
          <w:sz w:val="28"/>
          <w:szCs w:val="28"/>
          <w:lang w:val="en-US" w:eastAsia="zh-CN"/>
        </w:rPr>
        <w:t>散装和包装材料的存储与运输</w:t>
      </w:r>
      <w:bookmarkEnd w:id="102"/>
      <w:r>
        <w:rPr>
          <w:rFonts w:hint="eastAsia" w:ascii="Times New Roman" w:hAnsi="Times New Roman" w:eastAsia="宋体" w:cs="Times New Roman"/>
          <w:color w:val="auto"/>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.3.1 </w:t>
      </w:r>
      <w:r>
        <w:rPr>
          <w:rFonts w:hint="eastAsia" w:ascii="Times New Roman" w:hAnsi="Times New Roman" w:eastAsia="宋体" w:cs="Times New Roman"/>
          <w:b/>
          <w:bCs/>
          <w:color w:val="auto"/>
          <w:kern w:val="0"/>
          <w:sz w:val="24"/>
          <w:szCs w:val="24"/>
          <w:lang w:val="en-US" w:eastAsia="zh-CN"/>
        </w:rPr>
        <w:t xml:space="preserve">散装商品的存储与运输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公司涉及散装材料存储和运输都是通过叉车，全是室内堆放，地面做有水泥硬化防渗。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cs="Times New Roman"/>
          <w:b/>
          <w:bCs/>
          <w:color w:val="000000"/>
          <w:kern w:val="0"/>
          <w:sz w:val="21"/>
          <w:szCs w:val="21"/>
          <w:lang w:val="en-US" w:eastAsia="zh-CN" w:bidi="ar"/>
        </w:rPr>
        <w:t>9</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Times New Roman" w:cs="Times New Roman"/>
          <w:b/>
          <w:bCs/>
          <w:color w:val="000000"/>
          <w:kern w:val="0"/>
          <w:sz w:val="21"/>
          <w:szCs w:val="21"/>
          <w:lang w:val="en-US" w:eastAsia="zh-CN" w:bidi="ar"/>
        </w:rPr>
        <w:t xml:space="preserve"> 散装商品的存储与运输</w:t>
      </w:r>
      <w:r>
        <w:rPr>
          <w:rFonts w:hint="eastAsia" w:ascii="Times New Roman" w:hAnsi="Times New Roman" w:eastAsia="宋体" w:cs="Times New Roman"/>
          <w:b/>
          <w:bCs/>
          <w:color w:val="000000"/>
          <w:kern w:val="0"/>
          <w:sz w:val="21"/>
          <w:szCs w:val="21"/>
          <w:lang w:val="en-US" w:eastAsia="zh-CN" w:bidi="ar"/>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00"/>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监督</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防雨水、防渗漏和防流失</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设备和措施</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屋顶/覆盖物、 地面、围挡</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防雨水、防渗漏和防流失</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有漏项</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屋顶/覆盖物、 地面、围挡</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防雨水、防渗漏和防流失</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完善</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屋顶/覆盖物、地面、围挡</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完整维护</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.3.2 </w:t>
      </w:r>
      <w:r>
        <w:rPr>
          <w:rFonts w:hint="eastAsia" w:ascii="Times New Roman" w:hAnsi="Times New Roman" w:eastAsia="宋体" w:cs="Times New Roman"/>
          <w:b/>
          <w:bCs/>
          <w:color w:val="auto"/>
          <w:kern w:val="0"/>
          <w:sz w:val="24"/>
          <w:szCs w:val="24"/>
          <w:lang w:val="en-US" w:eastAsia="zh-CN"/>
        </w:rPr>
        <w:t xml:space="preserve">固态物质的存储与运输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公司涉及到的固态物质的存储和运输都是采用汽车运输，厂内为叉车运输，袋装储存于公司在料库，地面做有水泥硬化防渗。</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10</w:t>
      </w:r>
      <w:r>
        <w:rPr>
          <w:rFonts w:hint="eastAsia" w:ascii="Times New Roman" w:cs="Times New Roman"/>
          <w:b/>
          <w:bCs/>
          <w:color w:val="000000"/>
          <w:kern w:val="0"/>
          <w:sz w:val="21"/>
          <w:szCs w:val="21"/>
          <w:lang w:val="en-US" w:eastAsia="zh-CN" w:bidi="ar"/>
        </w:rPr>
        <w:t xml:space="preserve">  </w:t>
      </w:r>
      <w:r>
        <w:rPr>
          <w:rFonts w:hint="eastAsia" w:ascii="Times New Roman" w:hAnsi="Times New Roman" w:eastAsia="宋体" w:cs="Times New Roman"/>
          <w:b/>
          <w:bCs/>
          <w:color w:val="000000"/>
          <w:kern w:val="0"/>
          <w:sz w:val="21"/>
          <w:szCs w:val="21"/>
          <w:lang w:val="en-US" w:eastAsia="zh-CN" w:bidi="ar"/>
        </w:rPr>
        <w:t>固态物质的存储和运输排查</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500"/>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监督/检测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无包装或容器、或易碎包装</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包装材质</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有包装，但无防护设施/容器</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包装材质</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包装规范，有防护设施/容器</w:t>
            </w:r>
          </w:p>
        </w:tc>
        <w:tc>
          <w:tcPr>
            <w:tcW w:w="15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包装材质</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专业人员和设施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.3.3 </w:t>
      </w:r>
      <w:r>
        <w:rPr>
          <w:rFonts w:hint="eastAsia" w:ascii="Times New Roman" w:hAnsi="Times New Roman" w:eastAsia="宋体" w:cs="Times New Roman"/>
          <w:b/>
          <w:bCs/>
          <w:color w:val="auto"/>
          <w:kern w:val="0"/>
          <w:sz w:val="24"/>
          <w:szCs w:val="24"/>
          <w:lang w:val="en-US" w:eastAsia="zh-CN"/>
        </w:rPr>
        <w:t>液体的存储与运输（圆桶、集装箱等）</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 xml:space="preserve">企业内涉及到液体的存储与运输罐体密闭性良好，不存在“跑、冒、滴、漏”现象，地面采用混凝土防渗，同时罐体周围设置有围堰，围堰内设置了应急收集坑、泵，建立了应急收集系统，防渗地面无裂纹。 </w:t>
      </w: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1</w:t>
      </w:r>
      <w:r>
        <w:rPr>
          <w:rFonts w:hint="eastAsia" w:ascii="Times New Roman" w:cs="Times New Roman"/>
          <w:b/>
          <w:bCs/>
          <w:color w:val="000000"/>
          <w:kern w:val="0"/>
          <w:sz w:val="21"/>
          <w:szCs w:val="21"/>
          <w:lang w:val="en-US" w:eastAsia="zh-CN" w:bidi="ar"/>
        </w:rPr>
        <w:t>1  液体</w:t>
      </w:r>
      <w:r>
        <w:rPr>
          <w:rFonts w:hint="eastAsia" w:ascii="Times New Roman" w:hAnsi="Times New Roman" w:eastAsia="宋体" w:cs="Times New Roman"/>
          <w:b/>
          <w:bCs/>
          <w:color w:val="000000"/>
          <w:kern w:val="0"/>
          <w:sz w:val="21"/>
          <w:szCs w:val="21"/>
          <w:lang w:val="en-US" w:eastAsia="zh-CN" w:bidi="ar"/>
        </w:rPr>
        <w:t>物质的存储和运输排查</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5"/>
        <w:gridCol w:w="1587"/>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监督/检测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开放容器、无防渗等措施</w:t>
            </w:r>
          </w:p>
        </w:tc>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包装方式、转运方法</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开放容器，有防渗等措施</w:t>
            </w:r>
          </w:p>
        </w:tc>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包装方式、转运方法</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密闭容器、有防渗 等措施</w:t>
            </w:r>
          </w:p>
        </w:tc>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包装方式、转运方法</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完善管理</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5"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有防护且不渗的</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密闭容器</w:t>
            </w:r>
          </w:p>
        </w:tc>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包装方式、转运方法</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专业人员和设备</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bl>
    <w:p>
      <w:pPr>
        <w:pStyle w:val="4"/>
        <w:adjustRightInd w:val="0"/>
        <w:snapToGrid w:val="0"/>
        <w:spacing w:before="156" w:beforeLines="50" w:after="0" w:line="360" w:lineRule="auto"/>
        <w:rPr>
          <w:rFonts w:hint="eastAsia" w:ascii="Times New Roman" w:hAnsi="Times New Roman" w:eastAsia="宋体" w:cs="Times New Roman"/>
          <w:color w:val="auto"/>
          <w:sz w:val="28"/>
          <w:szCs w:val="28"/>
          <w:lang w:val="en-US" w:eastAsia="zh-CN"/>
        </w:rPr>
      </w:pPr>
      <w:bookmarkStart w:id="103" w:name="_Toc20139"/>
      <w:r>
        <w:rPr>
          <w:rFonts w:hint="eastAsia" w:ascii="Times New Roman" w:hAnsi="Times New Roman" w:eastAsia="宋体" w:cs="Times New Roman"/>
          <w:color w:val="auto"/>
          <w:sz w:val="28"/>
          <w:szCs w:val="28"/>
          <w:lang w:val="en-US" w:eastAsia="zh-CN"/>
        </w:rPr>
        <w:t>5</w:t>
      </w:r>
      <w:r>
        <w:rPr>
          <w:rFonts w:hint="default" w:ascii="Times New Roman" w:hAnsi="Times New Roman" w:eastAsia="宋体" w:cs="Times New Roman"/>
          <w:color w:val="auto"/>
          <w:sz w:val="28"/>
          <w:szCs w:val="28"/>
          <w:lang w:val="en-US" w:eastAsia="zh-CN"/>
        </w:rPr>
        <w:t xml:space="preserve">.4 </w:t>
      </w:r>
      <w:r>
        <w:rPr>
          <w:rFonts w:hint="eastAsia" w:ascii="Times New Roman" w:hAnsi="Times New Roman" w:eastAsia="宋体" w:cs="Times New Roman"/>
          <w:color w:val="auto"/>
          <w:sz w:val="28"/>
          <w:szCs w:val="28"/>
          <w:lang w:val="en-US" w:eastAsia="zh-CN"/>
        </w:rPr>
        <w:t>其它活动</w:t>
      </w:r>
      <w:bookmarkEnd w:id="103"/>
      <w:r>
        <w:rPr>
          <w:rFonts w:hint="eastAsia" w:ascii="Times New Roman" w:hAnsi="Times New Roman" w:eastAsia="宋体" w:cs="Times New Roman"/>
          <w:color w:val="auto"/>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.4.1 </w:t>
      </w:r>
      <w:r>
        <w:rPr>
          <w:rFonts w:hint="eastAsia" w:ascii="Times New Roman" w:hAnsi="Times New Roman" w:eastAsia="宋体" w:cs="Times New Roman"/>
          <w:b/>
          <w:bCs/>
          <w:color w:val="auto"/>
          <w:kern w:val="0"/>
          <w:sz w:val="24"/>
          <w:szCs w:val="24"/>
          <w:lang w:val="en-US" w:eastAsia="zh-CN"/>
        </w:rPr>
        <w:t xml:space="preserve">公司污水处理与排放 </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 xml:space="preserve">企业内不涉及到生产线废水只存在生活污水。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12</w:t>
      </w:r>
      <w:r>
        <w:rPr>
          <w:rFonts w:hint="eastAsia" w:ascii="Times New Roman" w:cs="Times New Roman"/>
          <w:b/>
          <w:bCs/>
          <w:color w:val="000000"/>
          <w:kern w:val="0"/>
          <w:sz w:val="21"/>
          <w:szCs w:val="21"/>
          <w:lang w:val="en-US" w:eastAsia="zh-CN" w:bidi="ar"/>
        </w:rPr>
        <w:t xml:space="preserve">  </w:t>
      </w:r>
      <w:r>
        <w:rPr>
          <w:rFonts w:hint="eastAsia" w:ascii="Times New Roman" w:hAnsi="Times New Roman" w:eastAsia="宋体" w:cs="Times New Roman"/>
          <w:b/>
          <w:bCs/>
          <w:color w:val="000000"/>
          <w:kern w:val="0"/>
          <w:sz w:val="21"/>
          <w:szCs w:val="21"/>
          <w:lang w:val="en-US" w:eastAsia="zh-CN" w:bidi="ar"/>
        </w:rPr>
        <w:t>公司污水处理与排放排查</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1319"/>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无防渗措施的地下水道</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管道材料、连接口</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有防渗措施的地下水道</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管道材料、连接口</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防渗及其它防护</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措施齐全的地下水道</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管道材料、连接口</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规范</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专业人员 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无防渗措施的地上管道</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管道材料、连接口</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有防渗及其它措施的地上管道</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材料、接头</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专业人员</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对污泥无防渗、收集和处置措施</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污泥集合器，堆存</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极易造成污染</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对污泥有防渗收集，但无处置措施</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污泥处置与去向</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对污泥有防渗、收集和处置措施</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污泥收集、处置与去向</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规范</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专业人员</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.4.2 </w:t>
      </w:r>
      <w:r>
        <w:rPr>
          <w:rFonts w:hint="eastAsia" w:ascii="Times New Roman" w:hAnsi="Times New Roman" w:eastAsia="宋体" w:cs="Times New Roman"/>
          <w:b/>
          <w:bCs/>
          <w:color w:val="auto"/>
          <w:kern w:val="0"/>
          <w:sz w:val="24"/>
          <w:szCs w:val="24"/>
          <w:lang w:val="en-US" w:eastAsia="zh-CN"/>
        </w:rPr>
        <w:t>紧急收集装置</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企业内涉及到初期雨水的收集与液体的泄漏的收集，废水循环使用，不外排， 同时做了防渗与防腐措施。 </w:t>
      </w:r>
    </w:p>
    <w:p>
      <w:pPr>
        <w:pStyle w:val="2"/>
        <w:jc w:val="center"/>
        <w:rPr>
          <w:rFonts w:hint="default" w:ascii="Times New Roman" w:hAnsi="Times New Roman" w:eastAsia="宋体" w:cs="Times New Roman"/>
          <w:b/>
          <w:bCs/>
          <w:color w:val="000000"/>
          <w:kern w:val="0"/>
          <w:sz w:val="21"/>
          <w:szCs w:val="21"/>
          <w:lang w:val="en-US" w:eastAsia="zh-CN" w:bidi="ar"/>
        </w:rPr>
      </w:pP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13  紧急收集装置排查</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875"/>
        <w:gridCol w:w="1138"/>
        <w:gridCol w:w="1069"/>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监查/检测</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防护措施不全的地下收集装置</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基槽、进料口和出料口</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有防腐/阴极保护的地下收集装置</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基槽、进料口和出料口</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有防腐/阴极保护的地下收集装置</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基槽、进料口和出料口</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定期检测</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专业人员 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有防护措施地上收集装置</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基槽、进料口和出料口</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69"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可能产生</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不渗漏的地上收集装置</w:t>
            </w:r>
          </w:p>
        </w:tc>
        <w:tc>
          <w:tcPr>
            <w:tcW w:w="1875"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基槽、进料口和出料口</w:t>
            </w:r>
          </w:p>
        </w:tc>
        <w:tc>
          <w:tcPr>
            <w:tcW w:w="1138"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06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定期检查</w:t>
            </w:r>
          </w:p>
        </w:tc>
        <w:tc>
          <w:tcPr>
            <w:tcW w:w="1162"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专业人员</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 xml:space="preserve">.4.3 </w:t>
      </w:r>
      <w:r>
        <w:rPr>
          <w:rFonts w:hint="eastAsia" w:ascii="Times New Roman" w:hAnsi="Times New Roman" w:eastAsia="宋体" w:cs="Times New Roman"/>
          <w:b/>
          <w:bCs/>
          <w:color w:val="auto"/>
          <w:kern w:val="0"/>
          <w:sz w:val="24"/>
          <w:szCs w:val="24"/>
          <w:lang w:val="en-US" w:eastAsia="zh-CN"/>
        </w:rPr>
        <w:t xml:space="preserve">车间存储 </w:t>
      </w:r>
    </w:p>
    <w:p>
      <w:pPr>
        <w:pStyle w:val="6"/>
        <w:spacing w:line="540" w:lineRule="exact"/>
        <w:ind w:left="102"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经过实地细致排查，企业的车间除了危废间之外存储的都是固态物质，各地 面做有水泥硬防渗。危废暂存间存放的是废机油，地面做了防渗、防腐。 </w:t>
      </w:r>
    </w:p>
    <w:p>
      <w:pPr>
        <w:pStyle w:val="2"/>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表5-</w:t>
      </w:r>
      <w:r>
        <w:rPr>
          <w:rFonts w:hint="eastAsia" w:ascii="Times New Roman" w:hAnsi="Times New Roman" w:eastAsia="宋体" w:cs="Times New Roman"/>
          <w:b/>
          <w:bCs/>
          <w:color w:val="000000"/>
          <w:kern w:val="0"/>
          <w:sz w:val="21"/>
          <w:szCs w:val="21"/>
          <w:lang w:val="en-US" w:eastAsia="zh-CN" w:bidi="ar"/>
        </w:rPr>
        <w:t xml:space="preserve">14  车间存储排查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1319"/>
        <w:gridCol w:w="900"/>
        <w:gridCol w:w="1307"/>
        <w:gridCol w:w="1162"/>
        <w:gridCol w:w="1013"/>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62" w:type="dxa"/>
            <w:gridSpan w:val="2"/>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储罐的施工设计</w:t>
            </w:r>
          </w:p>
        </w:tc>
        <w:tc>
          <w:tcPr>
            <w:tcW w:w="5060" w:type="dxa"/>
            <w:gridSpan w:val="5"/>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储罐的日常运行管理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施工/设计</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重点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特殊运行维护</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监督</w:t>
            </w:r>
          </w:p>
        </w:tc>
        <w:tc>
          <w:tcPr>
            <w:tcW w:w="1162"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事故管理</w:t>
            </w:r>
          </w:p>
        </w:tc>
        <w:tc>
          <w:tcPr>
            <w:tcW w:w="1013"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污染可能性</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是否使用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无车间储存</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收集点和堆放点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有车间存储、无防护</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设施</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存储类型</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无</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易造成污染</w:t>
            </w:r>
          </w:p>
        </w:tc>
        <w:tc>
          <w:tcPr>
            <w:tcW w:w="678" w:type="dxa"/>
            <w:vAlign w:val="center"/>
          </w:tcPr>
          <w:p>
            <w:pPr>
              <w:pStyle w:val="2"/>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3" w:type="dxa"/>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有防护设施的车间</w:t>
            </w:r>
          </w:p>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存储</w:t>
            </w:r>
          </w:p>
        </w:tc>
        <w:tc>
          <w:tcPr>
            <w:tcW w:w="1319"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滴油盘、存储点</w:t>
            </w:r>
          </w:p>
        </w:tc>
        <w:tc>
          <w:tcPr>
            <w:tcW w:w="900"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307"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有</w:t>
            </w:r>
          </w:p>
        </w:tc>
        <w:tc>
          <w:tcPr>
            <w:tcW w:w="1162"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专业人员 和设施</w:t>
            </w:r>
          </w:p>
        </w:tc>
        <w:tc>
          <w:tcPr>
            <w:tcW w:w="1013" w:type="dxa"/>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可忽略</w:t>
            </w:r>
          </w:p>
        </w:tc>
        <w:tc>
          <w:tcPr>
            <w:tcW w:w="678" w:type="dxa"/>
            <w:vAlign w:val="center"/>
          </w:tcPr>
          <w:p>
            <w:pPr>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是</w:t>
            </w:r>
          </w:p>
        </w:tc>
      </w:tr>
    </w:tbl>
    <w:p>
      <w:pPr>
        <w:pStyle w:val="3"/>
        <w:snapToGrid w:val="0"/>
        <w:spacing w:before="156" w:beforeLines="50" w:after="0" w:line="600" w:lineRule="exact"/>
        <w:jc w:val="both"/>
        <w:rPr>
          <w:rFonts w:hint="default" w:ascii="Times New Roman" w:hAnsi="Times New Roman" w:eastAsia="宋体" w:cs="Times New Roman"/>
          <w:color w:val="auto"/>
          <w:sz w:val="30"/>
          <w:szCs w:val="30"/>
          <w:lang w:val="en-US" w:eastAsia="zh-CN"/>
        </w:rPr>
      </w:pPr>
    </w:p>
    <w:p>
      <w:pPr>
        <w:pStyle w:val="3"/>
        <w:snapToGrid w:val="0"/>
        <w:spacing w:before="156" w:beforeLines="50" w:after="0" w:line="600" w:lineRule="exact"/>
        <w:jc w:val="both"/>
        <w:rPr>
          <w:rFonts w:hint="default" w:ascii="Times New Roman" w:hAnsi="Times New Roman" w:eastAsia="宋体" w:cs="Times New Roman"/>
          <w:color w:val="auto"/>
          <w:sz w:val="30"/>
          <w:szCs w:val="30"/>
          <w:lang w:val="en-US" w:eastAsia="zh-CN"/>
        </w:rPr>
      </w:pPr>
    </w:p>
    <w:p>
      <w:pPr>
        <w:pStyle w:val="3"/>
        <w:snapToGrid w:val="0"/>
        <w:spacing w:before="156" w:beforeLines="50" w:after="0" w:line="600" w:lineRule="exact"/>
        <w:jc w:val="both"/>
        <w:rPr>
          <w:rFonts w:hint="default" w:ascii="Times New Roman" w:hAnsi="Times New Roman" w:eastAsia="宋体" w:cs="Times New Roman"/>
          <w:color w:val="auto"/>
          <w:sz w:val="30"/>
          <w:szCs w:val="30"/>
          <w:lang w:val="en-US" w:eastAsia="zh-CN"/>
        </w:rPr>
      </w:pPr>
    </w:p>
    <w:p>
      <w:pPr>
        <w:rPr>
          <w:rFonts w:hint="default"/>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rPr>
      </w:pPr>
      <w:bookmarkStart w:id="104" w:name="_Toc27596"/>
      <w:r>
        <w:rPr>
          <w:rFonts w:hint="default" w:ascii="Times New Roman" w:hAnsi="Times New Roman" w:eastAsia="宋体" w:cs="Times New Roman"/>
          <w:color w:val="auto"/>
          <w:sz w:val="30"/>
          <w:szCs w:val="30"/>
          <w:lang w:val="en-US" w:eastAsia="zh-CN"/>
        </w:rPr>
        <w:t>六</w:t>
      </w:r>
      <w:r>
        <w:rPr>
          <w:rFonts w:hint="default" w:ascii="Times New Roman" w:hAnsi="Times New Roman" w:eastAsia="宋体" w:cs="Times New Roman"/>
          <w:color w:val="auto"/>
          <w:sz w:val="30"/>
          <w:szCs w:val="30"/>
        </w:rPr>
        <w:t>、土壤</w:t>
      </w:r>
      <w:r>
        <w:rPr>
          <w:rFonts w:hint="default" w:ascii="Times New Roman" w:hAnsi="Times New Roman" w:eastAsia="宋体" w:cs="Times New Roman"/>
          <w:color w:val="auto"/>
          <w:sz w:val="30"/>
          <w:szCs w:val="30"/>
          <w:lang w:val="en-US" w:eastAsia="zh-CN"/>
        </w:rPr>
        <w:t>及地下水</w:t>
      </w:r>
      <w:r>
        <w:rPr>
          <w:rFonts w:hint="default" w:ascii="Times New Roman" w:hAnsi="Times New Roman" w:eastAsia="宋体" w:cs="Times New Roman"/>
          <w:color w:val="auto"/>
          <w:sz w:val="30"/>
          <w:szCs w:val="30"/>
        </w:rPr>
        <w:t>布点计划</w:t>
      </w:r>
      <w:bookmarkEnd w:id="104"/>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依据《重点行业企业用地调查疑似污染地块布点技术规定（试行)》来开展</w:t>
      </w:r>
    </w:p>
    <w:p>
      <w:pPr>
        <w:pStyle w:val="6"/>
        <w:spacing w:line="540" w:lineRule="exact"/>
        <w:ind w:left="0" w:leftChars="0" w:firstLine="0" w:firstLineChars="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疑似污染地块布点工作，具体工作程序如图</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-2。</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布点过程应充分利用已有调查成果。同时满足以下条件的土壤地下水点位利用已有数据或对已有样品进行补测，不再重复采集测试无机污染物项目的样品：（</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）采样时间不超过5 年（2012 年1 月1 日以来采集的样品）；（2）样品库中保存样品量满足补测要求。</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土壤样品概要说明点位类型（仅采表层土壤，兼采表层土壤和深层土壤，兼采表层土壤和农产品，兼采表层土壤、深层土壤和农产品）、数量及样品分析测试项目等。</w:t>
      </w:r>
    </w:p>
    <w:p>
      <w:pPr>
        <w:pStyle w:val="6"/>
        <w:spacing w:line="540" w:lineRule="exact"/>
        <w:ind w:left="102" w:firstLine="60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rPr>
        <w:drawing>
          <wp:anchor distT="0" distB="0" distL="114935" distR="114935" simplePos="0" relativeHeight="269084672" behindDoc="0" locked="0" layoutInCell="1" allowOverlap="1">
            <wp:simplePos x="0" y="0"/>
            <wp:positionH relativeFrom="column">
              <wp:posOffset>1795145</wp:posOffset>
            </wp:positionH>
            <wp:positionV relativeFrom="paragraph">
              <wp:posOffset>170815</wp:posOffset>
            </wp:positionV>
            <wp:extent cx="4168140" cy="3176905"/>
            <wp:effectExtent l="0" t="0" r="7620" b="825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168140" cy="3176905"/>
                    </a:xfrm>
                    <a:prstGeom prst="rect">
                      <a:avLst/>
                    </a:prstGeom>
                    <a:noFill/>
                    <a:ln>
                      <a:noFill/>
                    </a:ln>
                  </pic:spPr>
                </pic:pic>
              </a:graphicData>
            </a:graphic>
          </wp:anchor>
        </w:drawing>
      </w:r>
      <w:r>
        <w:rPr>
          <w:rFonts w:hint="default" w:ascii="Times New Roman" w:hAnsi="Times New Roman" w:eastAsia="宋体" w:cs="Times New Roman"/>
        </w:rPr>
        <w:drawing>
          <wp:anchor distT="0" distB="0" distL="114935" distR="114935" simplePos="0" relativeHeight="269083648" behindDoc="0" locked="0" layoutInCell="1" allowOverlap="1">
            <wp:simplePos x="0" y="0"/>
            <wp:positionH relativeFrom="column">
              <wp:posOffset>-43180</wp:posOffset>
            </wp:positionH>
            <wp:positionV relativeFrom="paragraph">
              <wp:posOffset>161925</wp:posOffset>
            </wp:positionV>
            <wp:extent cx="1607820" cy="342900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1607820" cy="3429000"/>
                    </a:xfrm>
                    <a:prstGeom prst="rect">
                      <a:avLst/>
                    </a:prstGeom>
                    <a:noFill/>
                    <a:ln>
                      <a:noFill/>
                    </a:ln>
                  </pic:spPr>
                </pic:pic>
              </a:graphicData>
            </a:graphic>
          </wp:anchor>
        </w:drawing>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p>
    <w:p>
      <w:pPr>
        <w:pStyle w:val="6"/>
        <w:spacing w:line="540" w:lineRule="exact"/>
        <w:ind w:left="102" w:firstLine="480" w:firstLineChars="200"/>
        <w:jc w:val="center"/>
        <w:rPr>
          <w:rFonts w:hint="default" w:ascii="Times New Roman" w:hAnsi="Times New Roman" w:eastAsia="宋体" w:cs="Times New Roman"/>
          <w:color w:val="auto"/>
          <w:sz w:val="24"/>
          <w:szCs w:val="24"/>
          <w:lang w:eastAsia="zh-CN"/>
        </w:rPr>
      </w:pPr>
    </w:p>
    <w:p>
      <w:pPr>
        <w:pStyle w:val="6"/>
        <w:spacing w:line="540" w:lineRule="exact"/>
        <w:ind w:left="0" w:leftChars="0" w:firstLine="0" w:firstLineChars="0"/>
        <w:jc w:val="both"/>
        <w:rPr>
          <w:rFonts w:hint="default" w:ascii="Times New Roman" w:hAnsi="Times New Roman" w:eastAsia="宋体" w:cs="Times New Roman"/>
          <w:b/>
          <w:color w:val="auto"/>
          <w:sz w:val="21"/>
          <w:szCs w:val="21"/>
          <w:lang w:eastAsia="zh-CN"/>
        </w:rPr>
      </w:pPr>
    </w:p>
    <w:p>
      <w:pPr>
        <w:pStyle w:val="6"/>
        <w:spacing w:line="540" w:lineRule="exact"/>
        <w:ind w:left="0" w:leftChars="0" w:firstLine="0" w:firstLineChars="0"/>
        <w:jc w:val="both"/>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图</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eastAsia="zh-CN"/>
        </w:rPr>
        <w:t>-1 疑似污染地块布点工作程序图</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图</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eastAsia="zh-CN"/>
        </w:rPr>
        <w:t>-2 现场采样流程图</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eastAsia="zh-CN"/>
        </w:rPr>
      </w:pPr>
      <w:bookmarkStart w:id="105" w:name="_Toc25083"/>
      <w:r>
        <w:rPr>
          <w:rFonts w:hint="default" w:ascii="Times New Roman" w:hAnsi="Times New Roman" w:eastAsia="宋体" w:cs="Times New Roman"/>
          <w:color w:val="auto"/>
          <w:sz w:val="28"/>
          <w:szCs w:val="28"/>
          <w:lang w:val="en-US" w:eastAsia="zh-CN"/>
        </w:rPr>
        <w:t>6.1.</w:t>
      </w:r>
      <w:r>
        <w:rPr>
          <w:rFonts w:hint="default" w:ascii="Times New Roman" w:hAnsi="Times New Roman" w:eastAsia="宋体" w:cs="Times New Roman"/>
          <w:color w:val="auto"/>
          <w:sz w:val="28"/>
          <w:szCs w:val="28"/>
          <w:lang w:eastAsia="zh-CN"/>
        </w:rPr>
        <w:t>筛选布点区域</w:t>
      </w:r>
      <w:bookmarkEnd w:id="105"/>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每个疑似污染地块</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lang w:eastAsia="zh-CN"/>
        </w:rPr>
        <w:t>应筛选不少于</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个布点区域。</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若各疑似污染区域的污染物类型相同，则依据疑似污染程度并结合实际情况筛选出布点区域。</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若各疑似污染区域的污染物类型不同，如分别为重金属、挥发性有机物、半挥发性有机物等，则每类污染物依据其疑似污染程度并结合实际情况，至少筛选出1 个布点区域。</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06" w:name="_Toc18917"/>
      <w:r>
        <w:rPr>
          <w:rFonts w:hint="default" w:ascii="Times New Roman" w:hAnsi="Times New Roman" w:eastAsia="宋体" w:cs="Times New Roman"/>
          <w:color w:val="auto"/>
          <w:sz w:val="28"/>
          <w:szCs w:val="28"/>
          <w:lang w:val="en-US" w:eastAsia="zh-CN"/>
        </w:rPr>
        <w:t>6.2制定布点计划</w:t>
      </w:r>
      <w:bookmarkEnd w:id="106"/>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6.2.1 布点位置</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6.2.1.1土壤布点位置</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对于在产企业，土壤布点应尽可能接近疑似污染源，并应在不影响企业正常生产、且不造成安全隐患或二次污染的情况下确定（例如钻探过程可能引起爆炸、坍塌、打穿管线或防渗层等）。</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上述选定的布点位置现场不具备采样条件，应在污染物迁移的下游方向就近选择布点位置。</w:t>
      </w:r>
    </w:p>
    <w:p>
      <w:pPr>
        <w:pStyle w:val="6"/>
        <w:spacing w:line="540" w:lineRule="exact"/>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6.2.1.2</w:t>
      </w:r>
      <w:r>
        <w:rPr>
          <w:rFonts w:hint="default" w:ascii="Times New Roman" w:hAnsi="Times New Roman" w:eastAsia="宋体" w:cs="Times New Roman"/>
          <w:color w:val="auto"/>
          <w:sz w:val="24"/>
          <w:szCs w:val="24"/>
          <w:lang w:eastAsia="zh-CN"/>
        </w:rPr>
        <w:t>地下水布点位置</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符合下列任1 条件应设置地下水采样点：</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（1）疑似污染地块位于饮用水源地保护区、补给区等地下水敏感区域内及距离上述敏感区域1 km 范围内；</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（2）疑似污染地块存在易迁移的污染物（六价铬、氯代烃、石油烃、苯系物等），且土层渗透性较好或地下水埋深较浅；</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（3）根据其他情况判断可能存在地下水污染；</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4）地方环境保护部门认定应开展调查的地块。疑似污染地块地下水采样点应设置在疑似污染源所在位置（如生产设施、罐槽、污染泄露点等）以及污染迁移的下游方向。应优先选择污染源所在位置的土壤钻孔作为地下水采样点。</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6.2.2 布点数量</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土壤采样点数量</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每个布点区域至少设置</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个土壤采样点，可根据布点区域大小、污染物分布等实际情况进行适当调整。</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地下水采样点数量</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每个布点区域原则上至少设置1 个地下水采样点，可根据布点区域大小、污染分布等实际情况进行适当调整。地块内设置三个以上地下水采样点的，应避免在同一直线上。</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疑似污染地块集中或连片分布时（例如工业园区、化工园区等），应将多个疑似污染地块作为一个整体设置地下水采样点，应至少设置5个地下水采样点，可根据调查区域大小、生产布局、水文地质条件等实际情况进行适当调整。</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原则上可利用符合疑似污染地块调查布点和采样技术要求的现有监测井作为地下水采样点。</w:t>
      </w:r>
    </w:p>
    <w:p>
      <w:pPr>
        <w:pStyle w:val="6"/>
        <w:spacing w:line="540" w:lineRule="exact"/>
        <w:ind w:left="102"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企业每年枯、丰两季都有地下水自行监测，故本次监测引用最近地下水监测数据。</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6.2.3采样深度</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（1）土壤样品采样深度</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每个采样点位至少在</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个深度采集土壤样品。采样深度原则上应包括表层0cm-50cm存在污染痕迹或现场快速监测识别出的污染相对较重的位置；若钻探至地下水位时，原则上应在水位线附近50cm范围内和地下水含水层中各采集1个土壤样品。当土层特性垂向变异较大、地层厚度较大或存在明显杂填区域时，可适当增加土壤样品数量。</w:t>
      </w: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kern w:val="0"/>
          <w:sz w:val="24"/>
          <w:szCs w:val="24"/>
          <w:lang w:val="en-US" w:eastAsia="zh-CN"/>
        </w:rPr>
        <w:t>（在产企业土壤及地下水自行监测技术指南（征求意见稿）、北京市重点企业土壤环境自行监测技术指南（暂行）等技术指南自行监测主要以表层土壤作为监测重点。</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（2）地下水样品采样深度</w:t>
      </w:r>
    </w:p>
    <w:p>
      <w:pPr>
        <w:pStyle w:val="6"/>
        <w:spacing w:line="540" w:lineRule="exact"/>
        <w:ind w:left="102"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地下水采样深度应依据场地水文地质条件及调查获取的污染源特征进行确定。对可能含有低密度或高密度非水溶性有机污染物的地下水，应对应的采集上部或下部水样。其他情况下采样深度可在地下水水位线0.5 m 以下。</w:t>
      </w:r>
    </w:p>
    <w:p>
      <w:pPr>
        <w:pStyle w:val="6"/>
        <w:spacing w:line="540" w:lineRule="exact"/>
        <w:ind w:left="102" w:firstLine="480" w:firstLineChars="200"/>
        <w:jc w:val="both"/>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color w:val="auto"/>
          <w:sz w:val="24"/>
          <w:szCs w:val="24"/>
          <w:lang w:eastAsia="zh-CN"/>
        </w:rPr>
        <w:t>布点位置、布点数量等信息，详见表</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，点位分布见图</w:t>
      </w:r>
      <w:r>
        <w:rPr>
          <w:rFonts w:hint="default" w:ascii="Times New Roman" w:hAnsi="Times New Roman" w:eastAsia="宋体" w:cs="Times New Roman"/>
          <w:color w:val="auto"/>
          <w:sz w:val="24"/>
          <w:szCs w:val="24"/>
          <w:lang w:val="en-US" w:eastAsia="zh-CN"/>
        </w:rPr>
        <w:t>附图2</w:t>
      </w:r>
      <w:r>
        <w:rPr>
          <w:rFonts w:hint="default" w:ascii="Times New Roman" w:hAnsi="Times New Roman" w:eastAsia="宋体" w:cs="Times New Roman"/>
          <w:color w:val="auto"/>
          <w:sz w:val="24"/>
          <w:szCs w:val="24"/>
          <w:lang w:eastAsia="zh-CN"/>
        </w:rPr>
        <w:t>。</w:t>
      </w:r>
      <w:bookmarkStart w:id="107" w:name="_Hlk529266704"/>
    </w:p>
    <w:p>
      <w:pPr>
        <w:pStyle w:val="6"/>
        <w:spacing w:line="540" w:lineRule="exact"/>
        <w:ind w:left="102" w:firstLine="422" w:firstLineChars="200"/>
        <w:jc w:val="center"/>
        <w:rPr>
          <w:rFonts w:hint="default" w:ascii="Times New Roman" w:hAnsi="Times New Roman" w:eastAsia="宋体" w:cs="Times New Roman"/>
          <w:b/>
          <w:color w:val="auto"/>
          <w:sz w:val="21"/>
          <w:szCs w:val="21"/>
          <w:lang w:eastAsia="zh-CN"/>
        </w:rPr>
      </w:pPr>
    </w:p>
    <w:p>
      <w:pPr>
        <w:pStyle w:val="6"/>
        <w:spacing w:line="540" w:lineRule="exact"/>
        <w:ind w:left="102" w:firstLine="422" w:firstLineChars="20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eastAsia="zh-CN"/>
        </w:rPr>
        <w:t xml:space="preserve"> 布点情况汇总表</w:t>
      </w:r>
    </w:p>
    <w:tbl>
      <w:tblPr>
        <w:tblStyle w:val="15"/>
        <w:tblW w:w="98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99"/>
        <w:gridCol w:w="1568"/>
        <w:gridCol w:w="900"/>
        <w:gridCol w:w="294"/>
        <w:gridCol w:w="762"/>
        <w:gridCol w:w="652"/>
        <w:gridCol w:w="586"/>
        <w:gridCol w:w="2012"/>
        <w:gridCol w:w="96"/>
        <w:gridCol w:w="1004"/>
        <w:gridCol w:w="77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878" w:type="dxa"/>
            <w:gridSpan w:val="1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w:t>
            </w:r>
          </w:p>
        </w:tc>
      </w:tr>
      <w:bookmarkEnd w:id="107"/>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序号</w:t>
            </w:r>
          </w:p>
        </w:tc>
        <w:tc>
          <w:tcPr>
            <w:tcW w:w="2067" w:type="dxa"/>
            <w:gridSpan w:val="2"/>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布点区域名称</w:t>
            </w:r>
          </w:p>
        </w:tc>
        <w:tc>
          <w:tcPr>
            <w:tcW w:w="1194" w:type="dxa"/>
            <w:gridSpan w:val="2"/>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布点位置</w:t>
            </w:r>
          </w:p>
        </w:tc>
        <w:tc>
          <w:tcPr>
            <w:tcW w:w="762"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布点</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数量（个）</w:t>
            </w:r>
          </w:p>
        </w:tc>
        <w:tc>
          <w:tcPr>
            <w:tcW w:w="1238" w:type="dxa"/>
            <w:gridSpan w:val="2"/>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点位编号</w:t>
            </w:r>
          </w:p>
        </w:tc>
        <w:tc>
          <w:tcPr>
            <w:tcW w:w="2012"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点位经纬度</w:t>
            </w:r>
          </w:p>
        </w:tc>
        <w:tc>
          <w:tcPr>
            <w:tcW w:w="1100" w:type="dxa"/>
            <w:gridSpan w:val="2"/>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采样深度（cm）</w:t>
            </w:r>
          </w:p>
        </w:tc>
        <w:tc>
          <w:tcPr>
            <w:tcW w:w="770"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样品</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数量（个）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35"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w:t>
            </w:r>
          </w:p>
        </w:tc>
        <w:tc>
          <w:tcPr>
            <w:tcW w:w="2067" w:type="dxa"/>
            <w:gridSpan w:val="2"/>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包材仓库</w:t>
            </w:r>
          </w:p>
        </w:tc>
        <w:tc>
          <w:tcPr>
            <w:tcW w:w="1194" w:type="dxa"/>
            <w:gridSpan w:val="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疑似污染区域周边</w:t>
            </w:r>
          </w:p>
        </w:tc>
        <w:tc>
          <w:tcPr>
            <w:tcW w:w="76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TR-1-1</w:t>
            </w:r>
          </w:p>
        </w:tc>
        <w:tc>
          <w:tcPr>
            <w:tcW w:w="2012"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E：115°8′10.11″</w:t>
            </w:r>
          </w:p>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N：37°35′42.48″</w:t>
            </w:r>
          </w:p>
        </w:tc>
        <w:tc>
          <w:tcPr>
            <w:tcW w:w="1100" w:type="dxa"/>
            <w:gridSpan w:val="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表层</w:t>
            </w:r>
          </w:p>
        </w:tc>
        <w:tc>
          <w:tcPr>
            <w:tcW w:w="770"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w:t>
            </w:r>
          </w:p>
        </w:tc>
        <w:tc>
          <w:tcPr>
            <w:tcW w:w="2067" w:type="dxa"/>
            <w:gridSpan w:val="2"/>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硫磺、尿素仓库</w:t>
            </w:r>
          </w:p>
        </w:tc>
        <w:tc>
          <w:tcPr>
            <w:tcW w:w="1194"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疑似污染区域周边</w:t>
            </w:r>
          </w:p>
        </w:tc>
        <w:tc>
          <w:tcPr>
            <w:tcW w:w="76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tcBorders>
              <w:top w:val="single" w:color="auto" w:sz="4" w:space="0"/>
            </w:tcBorders>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TR-2-1</w:t>
            </w:r>
          </w:p>
        </w:tc>
        <w:tc>
          <w:tcPr>
            <w:tcW w:w="2012"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E：115°8′12.57″</w:t>
            </w:r>
          </w:p>
          <w:p>
            <w:pPr>
              <w:ind w:left="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lang w:val="en-US" w:eastAsia="zh-CN"/>
              </w:rPr>
              <w:t>N：37°35′41.81″</w:t>
            </w:r>
          </w:p>
        </w:tc>
        <w:tc>
          <w:tcPr>
            <w:tcW w:w="1100"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表层</w:t>
            </w:r>
          </w:p>
        </w:tc>
        <w:tc>
          <w:tcPr>
            <w:tcW w:w="770"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3</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污水处理站、尿素上料棚及液体尿素储罐</w:t>
            </w:r>
          </w:p>
        </w:tc>
        <w:tc>
          <w:tcPr>
            <w:tcW w:w="1194" w:type="dxa"/>
            <w:gridSpan w:val="2"/>
            <w:vMerge w:val="restart"/>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tcBorders>
              <w:top w:val="single" w:color="auto" w:sz="4" w:space="0"/>
            </w:tcBorders>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TR-3-1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E：115°8′8.88″</w:t>
            </w:r>
          </w:p>
          <w:p>
            <w:pPr>
              <w:ind w:left="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lang w:val="en-US" w:eastAsia="zh-CN"/>
              </w:rPr>
              <w:t>N：37°35′45.54″</w:t>
            </w: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TR-3-2</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TR-3-3</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4</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危废间</w:t>
            </w:r>
          </w:p>
        </w:tc>
        <w:tc>
          <w:tcPr>
            <w:tcW w:w="1194" w:type="dxa"/>
            <w:gridSpan w:val="2"/>
            <w:vMerge w:val="restart"/>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TR-4-1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E：115°8′10.07″</w:t>
            </w:r>
          </w:p>
          <w:p>
            <w:pPr>
              <w:ind w:left="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lang w:val="en-US" w:eastAsia="zh-CN"/>
              </w:rPr>
              <w:t>N：37°35′42.62″</w:t>
            </w:r>
          </w:p>
        </w:tc>
        <w:tc>
          <w:tcPr>
            <w:tcW w:w="1100"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TR-4-2</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TR-4-3</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5</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罐区一及硫酸装卸平台</w:t>
            </w:r>
          </w:p>
        </w:tc>
        <w:tc>
          <w:tcPr>
            <w:tcW w:w="1194" w:type="dxa"/>
            <w:gridSpan w:val="2"/>
            <w:vMerge w:val="restart"/>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TR-5-1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E：115°8′9.91″</w:t>
            </w:r>
          </w:p>
          <w:p>
            <w:pPr>
              <w:ind w:left="0"/>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lang w:val="en-US" w:eastAsia="zh-CN"/>
              </w:rPr>
              <w:t>N：37°35′42.36″</w:t>
            </w: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TR-5-2</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TR-5-3</w:t>
            </w:r>
          </w:p>
        </w:tc>
        <w:tc>
          <w:tcPr>
            <w:tcW w:w="2012" w:type="dxa"/>
            <w:vMerge w:val="continue"/>
            <w:vAlign w:val="center"/>
          </w:tcPr>
          <w:p>
            <w:pPr>
              <w:ind w:left="0"/>
              <w:jc w:val="center"/>
              <w:rPr>
                <w:rFonts w:hint="default" w:ascii="Times New Roman" w:hAnsi="Times New Roman" w:eastAsia="宋体" w:cs="Times New Roman"/>
                <w:color w:val="auto"/>
                <w:sz w:val="21"/>
                <w:szCs w:val="21"/>
                <w:highlight w:val="yellow"/>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35" w:type="dxa"/>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6</w:t>
            </w:r>
          </w:p>
        </w:tc>
        <w:tc>
          <w:tcPr>
            <w:tcW w:w="2067" w:type="dxa"/>
            <w:gridSpan w:val="2"/>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氰尿酸及氨基磺酸仓库</w:t>
            </w:r>
          </w:p>
        </w:tc>
        <w:tc>
          <w:tcPr>
            <w:tcW w:w="1194"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firstLine="105" w:firstLine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TR-6-1</w:t>
            </w:r>
          </w:p>
        </w:tc>
        <w:tc>
          <w:tcPr>
            <w:tcW w:w="2012"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E：115°8′12.26″</w:t>
            </w:r>
          </w:p>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N：37°35′41.96″</w:t>
            </w: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35"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067" w:type="dxa"/>
            <w:gridSpan w:val="2"/>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硫酸铵仓库</w:t>
            </w:r>
          </w:p>
        </w:tc>
        <w:tc>
          <w:tcPr>
            <w:tcW w:w="1194"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firstLine="105" w:firstLine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TR-7-1</w:t>
            </w:r>
          </w:p>
        </w:tc>
        <w:tc>
          <w:tcPr>
            <w:tcW w:w="2012"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E：115°8′10.26″</w:t>
            </w:r>
          </w:p>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N：37°35′42.42″</w:t>
            </w:r>
          </w:p>
        </w:tc>
        <w:tc>
          <w:tcPr>
            <w:tcW w:w="1100"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硫磺上料棚及液体硫磺储罐</w:t>
            </w:r>
          </w:p>
        </w:tc>
        <w:tc>
          <w:tcPr>
            <w:tcW w:w="1194" w:type="dxa"/>
            <w:gridSpan w:val="2"/>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TR-8-1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E：115°8′13.04″</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N：37°35′41.73″</w:t>
            </w: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TR-8-2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TR-8-3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硫酸铵车间</w:t>
            </w:r>
          </w:p>
        </w:tc>
        <w:tc>
          <w:tcPr>
            <w:tcW w:w="1194" w:type="dxa"/>
            <w:gridSpan w:val="2"/>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TR-9-1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E：115°8′12.26″</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N：37°35′44.22″</w:t>
            </w: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TR-9-2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TR-9-3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硫磺制酸车间</w:t>
            </w:r>
          </w:p>
        </w:tc>
        <w:tc>
          <w:tcPr>
            <w:tcW w:w="1194" w:type="dxa"/>
            <w:gridSpan w:val="2"/>
            <w:vMerge w:val="restart"/>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TR-10-1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E：115°8′12.16″</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N：37°35′41.69″</w:t>
            </w: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TR-10-2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TR-10-3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氨基磺酸车间</w:t>
            </w:r>
          </w:p>
        </w:tc>
        <w:tc>
          <w:tcPr>
            <w:tcW w:w="1194" w:type="dxa"/>
            <w:gridSpan w:val="2"/>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TR-11-1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E：115°8′10.68″</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N：37°35′42.24″</w:t>
            </w: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TR-11-2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TR-11-3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氰尿酸热解一车间及硫酸铵车间</w:t>
            </w:r>
          </w:p>
        </w:tc>
        <w:tc>
          <w:tcPr>
            <w:tcW w:w="1194" w:type="dxa"/>
            <w:gridSpan w:val="2"/>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TR-12-1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E：115°8′10.78″</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N：37°35′42.45″</w:t>
            </w: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TR-12-2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TR-12-3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w:t>
            </w:r>
          </w:p>
        </w:tc>
        <w:tc>
          <w:tcPr>
            <w:tcW w:w="2067" w:type="dxa"/>
            <w:gridSpan w:val="2"/>
            <w:vMerge w:val="restart"/>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氰尿酸精制一车间</w:t>
            </w:r>
          </w:p>
        </w:tc>
        <w:tc>
          <w:tcPr>
            <w:tcW w:w="1194" w:type="dxa"/>
            <w:gridSpan w:val="2"/>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疑似污染区域周边</w:t>
            </w:r>
          </w:p>
        </w:tc>
        <w:tc>
          <w:tcPr>
            <w:tcW w:w="762" w:type="dxa"/>
            <w:vMerge w:val="restart"/>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TR-13-1</w:t>
            </w:r>
          </w:p>
        </w:tc>
        <w:tc>
          <w:tcPr>
            <w:tcW w:w="2012" w:type="dxa"/>
            <w:vMerge w:val="restart"/>
            <w:vAlign w:val="center"/>
          </w:tcPr>
          <w:p>
            <w:pPr>
              <w:pStyle w:val="6"/>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E：115°8′11.1″</w:t>
            </w:r>
          </w:p>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N：37°35′40.2″</w:t>
            </w:r>
          </w:p>
        </w:tc>
        <w:tc>
          <w:tcPr>
            <w:tcW w:w="1100" w:type="dxa"/>
            <w:gridSpan w:val="2"/>
            <w:vAlign w:val="center"/>
          </w:tcPr>
          <w:p>
            <w:pPr>
              <w:pStyle w:val="6"/>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表层</w:t>
            </w:r>
          </w:p>
        </w:tc>
        <w:tc>
          <w:tcPr>
            <w:tcW w:w="770" w:type="dxa"/>
            <w:vMerge w:val="restart"/>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TR-13-2</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中层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2067" w:type="dxa"/>
            <w:gridSpan w:val="2"/>
            <w:vMerge w:val="continue"/>
            <w:vAlign w:val="center"/>
          </w:tcPr>
          <w:p>
            <w:pPr>
              <w:spacing w:before="100" w:beforeAutospacing="1" w:after="100" w:afterAutospacing="1"/>
              <w:jc w:val="center"/>
              <w:rPr>
                <w:rFonts w:hint="default" w:ascii="Times New Roman" w:hAnsi="Times New Roman" w:eastAsia="宋体" w:cs="Times New Roman"/>
                <w:color w:val="auto"/>
                <w:kern w:val="0"/>
                <w:sz w:val="21"/>
                <w:szCs w:val="21"/>
                <w:lang w:val="en-US" w:eastAsia="zh-CN"/>
              </w:rPr>
            </w:pPr>
          </w:p>
        </w:tc>
        <w:tc>
          <w:tcPr>
            <w:tcW w:w="1194" w:type="dxa"/>
            <w:gridSpan w:val="2"/>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762" w:type="dxa"/>
            <w:vMerge w:val="continue"/>
            <w:vAlign w:val="center"/>
          </w:tcPr>
          <w:p>
            <w:pPr>
              <w:pStyle w:val="6"/>
              <w:ind w:left="0" w:leftChars="0"/>
              <w:jc w:val="center"/>
              <w:rPr>
                <w:rFonts w:hint="default" w:ascii="Times New Roman" w:hAnsi="Times New Roman" w:eastAsia="宋体" w:cs="Times New Roman"/>
                <w:color w:val="auto"/>
                <w:sz w:val="21"/>
                <w:szCs w:val="21"/>
                <w:lang w:val="en-US" w:eastAsia="zh-CN"/>
              </w:rPr>
            </w:pPr>
          </w:p>
        </w:tc>
        <w:tc>
          <w:tcPr>
            <w:tcW w:w="1238" w:type="dxa"/>
            <w:gridSpan w:val="2"/>
            <w:vAlign w:val="center"/>
          </w:tcPr>
          <w:p>
            <w:pPr>
              <w:ind w:lef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TR-13-3</w:t>
            </w:r>
          </w:p>
        </w:tc>
        <w:tc>
          <w:tcPr>
            <w:tcW w:w="2012" w:type="dxa"/>
            <w:vMerge w:val="continue"/>
            <w:vAlign w:val="center"/>
          </w:tcPr>
          <w:p>
            <w:pPr>
              <w:pStyle w:val="6"/>
              <w:ind w:left="0"/>
              <w:jc w:val="center"/>
              <w:rPr>
                <w:rFonts w:hint="default" w:ascii="Times New Roman" w:hAnsi="Times New Roman" w:eastAsia="宋体" w:cs="Times New Roman"/>
                <w:color w:val="auto"/>
                <w:sz w:val="21"/>
                <w:szCs w:val="21"/>
                <w:lang w:eastAsia="zh-CN"/>
              </w:rPr>
            </w:pPr>
          </w:p>
        </w:tc>
        <w:tc>
          <w:tcPr>
            <w:tcW w:w="1100"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底层</w:t>
            </w:r>
          </w:p>
        </w:tc>
        <w:tc>
          <w:tcPr>
            <w:tcW w:w="770" w:type="dxa"/>
            <w:vMerge w:val="continue"/>
            <w:vAlign w:val="center"/>
          </w:tcPr>
          <w:p>
            <w:pPr>
              <w:pStyle w:val="6"/>
              <w:ind w:left="0"/>
              <w:jc w:val="center"/>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96" w:type="dxa"/>
            <w:gridSpan w:val="5"/>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76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238" w:type="dxa"/>
            <w:gridSpan w:val="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12"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0" w:type="dxa"/>
            <w:gridSpan w:val="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70"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pStyle w:val="6"/>
              <w:ind w:left="0"/>
              <w:jc w:val="center"/>
              <w:rPr>
                <w:rFonts w:hint="default" w:ascii="Times New Roman" w:hAnsi="Times New Roman" w:eastAsia="宋体" w:cs="Times New Roman"/>
                <w:color w:val="FF0000"/>
                <w:sz w:val="21"/>
                <w:szCs w:val="21"/>
                <w:lang w:eastAsia="zh-CN"/>
              </w:rPr>
            </w:pPr>
            <w:r>
              <w:rPr>
                <w:rFonts w:hint="default" w:ascii="Times New Roman" w:hAnsi="Times New Roman" w:eastAsia="宋体" w:cs="Times New Roman"/>
                <w:color w:val="auto"/>
                <w:sz w:val="21"/>
                <w:szCs w:val="21"/>
                <w:lang w:eastAsia="zh-CN"/>
              </w:rPr>
              <w:t>备注</w:t>
            </w:r>
          </w:p>
        </w:tc>
        <w:tc>
          <w:tcPr>
            <w:tcW w:w="9143" w:type="dxa"/>
            <w:gridSpan w:val="11"/>
            <w:vAlign w:val="center"/>
          </w:tcPr>
          <w:p>
            <w:pPr>
              <w:pStyle w:val="6"/>
              <w:ind w:left="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auto"/>
                <w:sz w:val="21"/>
                <w:szCs w:val="21"/>
                <w:lang w:val="en-US" w:eastAsia="zh-CN"/>
              </w:rPr>
              <w:t>因车间、仓库及储罐区域全部防渗硬化，故选取疑似污染区域周边较典型区域进行布点。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78" w:type="dxa"/>
            <w:gridSpan w:val="12"/>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地下水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4"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序号</w:t>
            </w:r>
          </w:p>
        </w:tc>
        <w:tc>
          <w:tcPr>
            <w:tcW w:w="2468" w:type="dxa"/>
            <w:gridSpan w:val="2"/>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布点位置</w:t>
            </w:r>
          </w:p>
        </w:tc>
        <w:tc>
          <w:tcPr>
            <w:tcW w:w="1708" w:type="dxa"/>
            <w:gridSpan w:val="3"/>
            <w:vAlign w:val="center"/>
          </w:tcPr>
          <w:p>
            <w:pPr>
              <w:pStyle w:val="6"/>
              <w:ind w:lef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布点数量（个）</w:t>
            </w:r>
          </w:p>
        </w:tc>
        <w:tc>
          <w:tcPr>
            <w:tcW w:w="2694" w:type="dxa"/>
            <w:gridSpan w:val="3"/>
            <w:vAlign w:val="center"/>
          </w:tcPr>
          <w:p>
            <w:pPr>
              <w:pStyle w:val="6"/>
              <w:ind w:left="0" w:lef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点位编号</w:t>
            </w:r>
          </w:p>
        </w:tc>
        <w:tc>
          <w:tcPr>
            <w:tcW w:w="1774" w:type="dxa"/>
            <w:gridSpan w:val="2"/>
            <w:vAlign w:val="center"/>
          </w:tcPr>
          <w:p>
            <w:pPr>
              <w:pStyle w:val="6"/>
              <w:ind w:lef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样品数量（个）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468"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厂址上游500m处</w:t>
            </w:r>
          </w:p>
        </w:tc>
        <w:tc>
          <w:tcPr>
            <w:tcW w:w="1708" w:type="dxa"/>
            <w:gridSpan w:val="3"/>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94" w:type="dxa"/>
            <w:gridSpan w:val="3"/>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SZ-1-1</w:t>
            </w:r>
          </w:p>
        </w:tc>
        <w:tc>
          <w:tcPr>
            <w:tcW w:w="177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2468"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厂址</w:t>
            </w:r>
          </w:p>
        </w:tc>
        <w:tc>
          <w:tcPr>
            <w:tcW w:w="1708" w:type="dxa"/>
            <w:gridSpan w:val="3"/>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94" w:type="dxa"/>
            <w:gridSpan w:val="3"/>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SZ-2-1</w:t>
            </w:r>
          </w:p>
        </w:tc>
        <w:tc>
          <w:tcPr>
            <w:tcW w:w="177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2468" w:type="dxa"/>
            <w:gridSpan w:val="2"/>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厂址下游500m处</w:t>
            </w:r>
          </w:p>
        </w:tc>
        <w:tc>
          <w:tcPr>
            <w:tcW w:w="1708" w:type="dxa"/>
            <w:gridSpan w:val="3"/>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94" w:type="dxa"/>
            <w:gridSpan w:val="3"/>
            <w:vAlign w:val="center"/>
          </w:tcPr>
          <w:p>
            <w:pPr>
              <w:pStyle w:val="6"/>
              <w:ind w:left="0" w:left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SZ-3-1</w:t>
            </w:r>
          </w:p>
        </w:tc>
        <w:tc>
          <w:tcPr>
            <w:tcW w:w="1774" w:type="dxa"/>
            <w:gridSpan w:val="2"/>
            <w:vAlign w:val="center"/>
          </w:tcPr>
          <w:p>
            <w:pPr>
              <w:pStyle w:val="6"/>
              <w:ind w:left="0" w:lef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5" w:type="dxa"/>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c>
          <w:tcPr>
            <w:tcW w:w="9143" w:type="dxa"/>
            <w:gridSpan w:val="11"/>
            <w:vAlign w:val="center"/>
          </w:tcPr>
          <w:p>
            <w:pPr>
              <w:pStyle w:val="6"/>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企业每年按照环评报告书中的自行监测计划实施自行监测</w:t>
            </w:r>
          </w:p>
        </w:tc>
      </w:tr>
    </w:tbl>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ind w:left="0" w:leftChars="0" w:firstLine="0" w:firstLineChars="0"/>
        <w:jc w:val="both"/>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jc w:val="center"/>
        <w:rPr>
          <w:rFonts w:hint="default" w:ascii="Times New Roman" w:hAnsi="Times New Roman" w:eastAsia="宋体" w:cs="Times New Roman"/>
          <w:b/>
          <w:color w:val="FF0000"/>
          <w:sz w:val="24"/>
          <w:szCs w:val="24"/>
          <w:lang w:eastAsia="zh-CN"/>
        </w:rPr>
      </w:pPr>
    </w:p>
    <w:p>
      <w:pPr>
        <w:pStyle w:val="6"/>
        <w:ind w:left="0" w:leftChars="0" w:firstLine="0" w:firstLineChars="0"/>
        <w:jc w:val="center"/>
        <w:rPr>
          <w:rFonts w:hint="default" w:ascii="Times New Roman" w:hAnsi="Times New Roman" w:eastAsia="宋体" w:cs="Times New Roman"/>
          <w:b/>
          <w:color w:val="FF0000"/>
          <w:sz w:val="24"/>
          <w:szCs w:val="24"/>
          <w:lang w:eastAsia="zh-CN"/>
        </w:rPr>
      </w:pPr>
    </w:p>
    <w:p>
      <w:pPr>
        <w:pStyle w:val="6"/>
        <w:ind w:left="0" w:leftChars="0" w:firstLine="0" w:firstLineChars="0"/>
        <w:jc w:val="center"/>
        <w:rPr>
          <w:rFonts w:hint="default" w:ascii="Times New Roman" w:hAnsi="Times New Roman" w:eastAsia="宋体" w:cs="Times New Roman"/>
          <w:b/>
          <w:color w:val="auto"/>
          <w:sz w:val="24"/>
          <w:szCs w:val="24"/>
          <w:lang w:eastAsia="zh-CN"/>
        </w:rPr>
      </w:pPr>
    </w:p>
    <w:p>
      <w:pPr>
        <w:pStyle w:val="6"/>
        <w:ind w:left="0" w:leftChars="0" w:firstLine="0" w:firstLineChars="0"/>
        <w:jc w:val="center"/>
        <w:rPr>
          <w:rFonts w:hint="default" w:ascii="Times New Roman" w:hAnsi="Times New Roman" w:eastAsia="宋体" w:cs="Times New Roman"/>
          <w:b/>
          <w:color w:val="auto"/>
          <w:sz w:val="24"/>
          <w:szCs w:val="24"/>
          <w:lang w:eastAsia="zh-CN"/>
        </w:rPr>
      </w:pPr>
    </w:p>
    <w:p>
      <w:pPr>
        <w:pStyle w:val="6"/>
        <w:ind w:left="0" w:leftChars="0" w:firstLine="0" w:firstLineChars="0"/>
        <w:jc w:val="center"/>
        <w:rPr>
          <w:rFonts w:hint="default" w:ascii="Times New Roman" w:hAnsi="Times New Roman" w:eastAsia="宋体" w:cs="Times New Roman"/>
          <w:b/>
          <w:color w:val="auto"/>
          <w:sz w:val="24"/>
          <w:szCs w:val="24"/>
          <w:lang w:eastAsia="zh-CN"/>
        </w:rPr>
      </w:pPr>
    </w:p>
    <w:p>
      <w:pPr>
        <w:pStyle w:val="6"/>
        <w:ind w:left="0" w:leftChars="0" w:firstLine="0" w:firstLineChars="0"/>
        <w:jc w:val="center"/>
        <w:rPr>
          <w:rFonts w:hint="default" w:ascii="Times New Roman" w:hAnsi="Times New Roman" w:eastAsia="宋体" w:cs="Times New Roman"/>
          <w:b/>
          <w:color w:val="auto"/>
          <w:sz w:val="24"/>
          <w:szCs w:val="24"/>
          <w:lang w:eastAsia="zh-CN"/>
        </w:rPr>
      </w:pPr>
    </w:p>
    <w:p>
      <w:pPr>
        <w:pStyle w:val="6"/>
        <w:ind w:left="0" w:leftChars="0" w:firstLine="0" w:firstLineChars="0"/>
        <w:jc w:val="both"/>
        <w:rPr>
          <w:rFonts w:hint="default" w:ascii="Times New Roman" w:hAnsi="Times New Roman" w:eastAsia="宋体" w:cs="Times New Roman"/>
          <w:b/>
          <w:color w:val="auto"/>
          <w:sz w:val="24"/>
          <w:szCs w:val="24"/>
          <w:lang w:eastAsia="zh-CN"/>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lang w:val="en-US" w:eastAsia="zh-CN"/>
        </w:rPr>
      </w:pPr>
      <w:bookmarkStart w:id="108" w:name="_Toc22836"/>
      <w:bookmarkStart w:id="109" w:name="_Hlk530219699"/>
      <w:r>
        <w:rPr>
          <w:rFonts w:hint="default" w:ascii="Times New Roman" w:hAnsi="Times New Roman" w:eastAsia="宋体" w:cs="Times New Roman"/>
          <w:color w:val="auto"/>
          <w:sz w:val="30"/>
          <w:szCs w:val="30"/>
          <w:lang w:val="en-US" w:eastAsia="zh-CN"/>
        </w:rPr>
        <w:t>七、土壤</w:t>
      </w:r>
      <w:r>
        <w:rPr>
          <w:rFonts w:hint="default" w:ascii="Times New Roman" w:hAnsi="Times New Roman" w:eastAsia="宋体" w:cs="Times New Roman"/>
          <w:color w:val="auto"/>
          <w:sz w:val="30"/>
          <w:szCs w:val="30"/>
          <w:lang w:val="en-US" w:eastAsia="zh-CN"/>
        </w:rPr>
        <w:t>及地下水监测项目确定</w:t>
      </w:r>
      <w:bookmarkEnd w:id="108"/>
    </w:p>
    <w:bookmarkEnd w:id="109"/>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10" w:name="_Toc8917"/>
      <w:bookmarkStart w:id="111" w:name="_Hlk530219774"/>
      <w:r>
        <w:rPr>
          <w:rFonts w:hint="default" w:ascii="Times New Roman" w:hAnsi="Times New Roman" w:eastAsia="宋体" w:cs="Times New Roman"/>
          <w:color w:val="auto"/>
          <w:sz w:val="28"/>
          <w:szCs w:val="28"/>
          <w:lang w:val="en-US" w:eastAsia="zh-CN"/>
        </w:rPr>
        <w:t>7</w:t>
      </w:r>
      <w:r>
        <w:rPr>
          <w:rFonts w:hint="default" w:ascii="Times New Roman" w:hAnsi="Times New Roman" w:eastAsia="宋体" w:cs="Times New Roman"/>
          <w:color w:val="auto"/>
          <w:sz w:val="28"/>
          <w:szCs w:val="28"/>
        </w:rPr>
        <w:t>.1土壤监测项目确定</w:t>
      </w:r>
      <w:bookmarkEnd w:id="110"/>
    </w:p>
    <w:bookmarkEnd w:id="111"/>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依据</w:t>
      </w:r>
      <w:r>
        <w:rPr>
          <w:rFonts w:hint="default" w:ascii="Times New Roman" w:hAnsi="Times New Roman" w:eastAsia="宋体" w:cs="Times New Roman"/>
          <w:color w:val="auto"/>
          <w:sz w:val="24"/>
          <w:szCs w:val="24"/>
          <w:lang w:val="en-US" w:eastAsia="zh-CN"/>
        </w:rPr>
        <w:t>邢台</w:t>
      </w:r>
      <w:r>
        <w:rPr>
          <w:rFonts w:hint="default" w:ascii="Times New Roman" w:hAnsi="Times New Roman" w:eastAsia="宋体" w:cs="Times New Roman"/>
          <w:color w:val="auto"/>
          <w:sz w:val="24"/>
          <w:szCs w:val="24"/>
          <w:lang w:eastAsia="zh-CN"/>
        </w:rPr>
        <w:t>市</w:t>
      </w:r>
      <w:r>
        <w:rPr>
          <w:rFonts w:hint="default" w:ascii="Times New Roman" w:hAnsi="Times New Roman" w:eastAsia="宋体" w:cs="Times New Roman"/>
          <w:color w:val="auto"/>
          <w:sz w:val="24"/>
          <w:szCs w:val="24"/>
          <w:lang w:val="en-US" w:eastAsia="zh-CN"/>
        </w:rPr>
        <w:t>生态环境</w:t>
      </w:r>
      <w:r>
        <w:rPr>
          <w:rFonts w:hint="default" w:ascii="Times New Roman" w:hAnsi="Times New Roman" w:eastAsia="宋体" w:cs="Times New Roman"/>
          <w:color w:val="auto"/>
          <w:sz w:val="24"/>
          <w:szCs w:val="24"/>
          <w:lang w:eastAsia="zh-CN"/>
        </w:rPr>
        <w:t>局</w:t>
      </w:r>
      <w:r>
        <w:rPr>
          <w:rFonts w:hint="default" w:ascii="Times New Roman" w:hAnsi="Times New Roman" w:eastAsia="宋体" w:cs="Times New Roman"/>
          <w:color w:val="auto"/>
          <w:sz w:val="24"/>
          <w:szCs w:val="24"/>
          <w:lang w:val="en-US" w:eastAsia="zh-CN"/>
        </w:rPr>
        <w:t>宁晋县分局转发</w:t>
      </w:r>
      <w:r>
        <w:rPr>
          <w:rFonts w:hint="default" w:ascii="Times New Roman" w:hAnsi="Times New Roman" w:eastAsia="宋体" w:cs="Times New Roman"/>
          <w:color w:val="auto"/>
          <w:sz w:val="24"/>
          <w:szCs w:val="24"/>
          <w:lang w:eastAsia="zh-CN"/>
        </w:rPr>
        <w:t>《关于</w:t>
      </w:r>
      <w:r>
        <w:rPr>
          <w:rFonts w:hint="default" w:ascii="Times New Roman" w:hAnsi="Times New Roman" w:eastAsia="宋体" w:cs="Times New Roman"/>
          <w:color w:val="auto"/>
          <w:sz w:val="24"/>
          <w:szCs w:val="24"/>
          <w:lang w:val="en-US" w:eastAsia="zh-CN"/>
        </w:rPr>
        <w:t>土壤环境重点监管企业落实土壤污染防治相关要求</w:t>
      </w:r>
      <w:r>
        <w:rPr>
          <w:rFonts w:hint="default" w:ascii="Times New Roman" w:hAnsi="Times New Roman" w:eastAsia="宋体" w:cs="Times New Roman"/>
          <w:color w:val="auto"/>
          <w:sz w:val="24"/>
          <w:szCs w:val="24"/>
          <w:lang w:eastAsia="zh-CN"/>
        </w:rPr>
        <w:t>的通知》等文件规定，开展本企业土壤自测工作所分析项目为《土壤环境质量建设用地土壤污染风险管控标准》（GB36600-2018）表1建设用地土壤污染风险筛选值和管制值（基本项目）45项（包括重金属和无机物、挥发性有机物、半挥发性有机物）、pH值、</w:t>
      </w:r>
      <w:r>
        <w:rPr>
          <w:rFonts w:hint="default" w:ascii="Times New Roman" w:hAnsi="Times New Roman" w:eastAsia="宋体" w:cs="Times New Roman"/>
          <w:color w:val="auto"/>
          <w:sz w:val="24"/>
          <w:szCs w:val="24"/>
          <w:lang w:val="en-US" w:eastAsia="zh-CN"/>
        </w:rPr>
        <w:t>氨氮、氰化物、硫化物、硫酸根</w:t>
      </w:r>
      <w:r>
        <w:rPr>
          <w:rFonts w:hint="default" w:ascii="Times New Roman" w:hAnsi="Times New Roman" w:eastAsia="宋体" w:cs="Times New Roman"/>
          <w:color w:val="auto"/>
          <w:sz w:val="24"/>
          <w:szCs w:val="24"/>
          <w:lang w:eastAsia="zh-CN"/>
        </w:rPr>
        <w:t>。</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12" w:name="_Toc14647"/>
      <w:r>
        <w:rPr>
          <w:rFonts w:hint="default" w:ascii="Times New Roman" w:hAnsi="Times New Roman" w:eastAsia="宋体" w:cs="Times New Roman"/>
          <w:color w:val="auto"/>
          <w:sz w:val="28"/>
          <w:szCs w:val="28"/>
          <w:lang w:val="en-US" w:eastAsia="zh-CN"/>
        </w:rPr>
        <w:t>7.2地下水监测项目确定</w:t>
      </w:r>
      <w:bookmarkEnd w:id="112"/>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本次地下水监测</w:t>
      </w: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lang w:eastAsia="zh-CN"/>
        </w:rPr>
        <w:t>河北六合化工有限公司新建10万吨/年氰尿酸、6万吨/年二氯异氰尿酸钠、3万吨/年三氯异氰尿酸、3万吨/年氨基磺酸及相关副产品生产项目</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环境影响报告书</w:t>
      </w:r>
      <w:r>
        <w:rPr>
          <w:rFonts w:hint="default" w:ascii="Times New Roman" w:hAnsi="Times New Roman" w:eastAsia="宋体" w:cs="Times New Roman"/>
          <w:color w:val="auto"/>
          <w:sz w:val="24"/>
          <w:szCs w:val="24"/>
          <w:lang w:val="en-US" w:eastAsia="zh-CN"/>
        </w:rPr>
        <w:t>中自行监测计划及</w:t>
      </w:r>
      <w:r>
        <w:rPr>
          <w:rFonts w:hint="default" w:ascii="Times New Roman" w:hAnsi="Times New Roman" w:eastAsia="宋体" w:cs="Times New Roman"/>
          <w:color w:val="auto"/>
          <w:sz w:val="24"/>
          <w:szCs w:val="24"/>
          <w:lang w:eastAsia="zh-CN"/>
        </w:rPr>
        <w:t>该企业生产过程产生的特征污染物，依据该项目环评资料以及现场</w:t>
      </w:r>
      <w:r>
        <w:rPr>
          <w:rFonts w:hint="default" w:ascii="Times New Roman" w:hAnsi="Times New Roman" w:eastAsia="宋体" w:cs="Times New Roman"/>
          <w:color w:val="auto"/>
          <w:sz w:val="24"/>
          <w:szCs w:val="24"/>
          <w:lang w:val="en-US" w:eastAsia="zh-CN"/>
        </w:rPr>
        <w:t>调查</w:t>
      </w:r>
      <w:r>
        <w:rPr>
          <w:rFonts w:hint="default" w:ascii="Times New Roman" w:hAnsi="Times New Roman" w:eastAsia="宋体" w:cs="Times New Roman"/>
          <w:color w:val="auto"/>
          <w:sz w:val="24"/>
          <w:szCs w:val="24"/>
          <w:lang w:eastAsia="zh-CN"/>
        </w:rPr>
        <w:t>结果，确定地下水监测项目为：pH、总硬度、高锰酸盐指数、溶解性总固体、氨氮、硝酸盐(以N计)、亚硝酸盐(以N计)、氯化物、硫酸</w:t>
      </w:r>
      <w:r>
        <w:rPr>
          <w:rFonts w:hint="default" w:ascii="Times New Roman" w:hAnsi="Times New Roman" w:eastAsia="宋体" w:cs="Times New Roman"/>
          <w:color w:val="auto"/>
          <w:sz w:val="24"/>
          <w:szCs w:val="24"/>
          <w:lang w:val="en-US" w:eastAsia="zh-CN"/>
        </w:rPr>
        <w:t>盐、硫化物、氰化物、挥发酚。</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FF0000"/>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FF0000"/>
          <w:sz w:val="24"/>
          <w:szCs w:val="24"/>
          <w:lang w:val="en-US" w:eastAsia="zh-CN"/>
        </w:rPr>
      </w:pPr>
    </w:p>
    <w:p>
      <w:pPr>
        <w:pStyle w:val="3"/>
        <w:snapToGrid w:val="0"/>
        <w:spacing w:before="156" w:beforeLines="50" w:after="0" w:line="600" w:lineRule="exact"/>
        <w:jc w:val="both"/>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sz w:val="30"/>
          <w:szCs w:val="30"/>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lang w:val="en-US" w:eastAsia="zh-CN"/>
        </w:rPr>
      </w:pPr>
      <w:bookmarkStart w:id="113" w:name="_Toc20077"/>
      <w:r>
        <w:rPr>
          <w:rFonts w:hint="default" w:ascii="Times New Roman" w:hAnsi="Times New Roman" w:eastAsia="宋体" w:cs="Times New Roman"/>
          <w:color w:val="auto"/>
          <w:sz w:val="30"/>
          <w:szCs w:val="30"/>
          <w:lang w:val="en-US" w:eastAsia="zh-CN"/>
        </w:rPr>
        <w:t>八、土壤及地下水样品采集、保存</w:t>
      </w:r>
      <w:r>
        <w:rPr>
          <w:rFonts w:hint="default" w:ascii="Times New Roman" w:hAnsi="Times New Roman" w:eastAsia="宋体" w:cs="Times New Roman"/>
          <w:color w:val="auto"/>
          <w:sz w:val="30"/>
          <w:szCs w:val="30"/>
          <w:lang w:val="en-US" w:eastAsia="zh-CN"/>
        </w:rPr>
        <w:t>与流转</w:t>
      </w:r>
      <w:bookmarkEnd w:id="113"/>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14" w:name="_Toc12072"/>
      <w:bookmarkStart w:id="115" w:name="_Hlk530224895"/>
      <w:r>
        <w:rPr>
          <w:rFonts w:hint="default" w:ascii="Times New Roman" w:hAnsi="Times New Roman" w:eastAsia="宋体" w:cs="Times New Roman"/>
          <w:color w:val="auto"/>
          <w:sz w:val="28"/>
          <w:szCs w:val="28"/>
          <w:lang w:val="en-US" w:eastAsia="zh-CN"/>
        </w:rPr>
        <w:t>8</w:t>
      </w:r>
      <w:r>
        <w:rPr>
          <w:rFonts w:hint="default" w:ascii="Times New Roman" w:hAnsi="Times New Roman" w:eastAsia="宋体" w:cs="Times New Roman"/>
          <w:color w:val="auto"/>
          <w:sz w:val="28"/>
          <w:szCs w:val="28"/>
        </w:rPr>
        <w:t>.1土壤样品</w:t>
      </w:r>
      <w:bookmarkStart w:id="116" w:name="_Hlk530225456"/>
      <w:r>
        <w:rPr>
          <w:rFonts w:hint="default" w:ascii="Times New Roman" w:hAnsi="Times New Roman" w:eastAsia="宋体" w:cs="Times New Roman"/>
          <w:color w:val="auto"/>
          <w:sz w:val="28"/>
          <w:szCs w:val="28"/>
        </w:rPr>
        <w:t>采集与保存</w:t>
      </w:r>
      <w:bookmarkEnd w:id="114"/>
      <w:bookmarkEnd w:id="116"/>
    </w:p>
    <w:bookmarkEnd w:id="115"/>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8.1.1钻孔</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土壤取样采用洛阳铲，钻探方法全孔钻进，采样前采用GPS进行采样点定位。钻孔开孔直径为50cm，终孔直径为60cm。到达目标深度后，将土柱状土壤从取样管取出，按相应深度摆放在地膜之上。可以仔细观察不同深度的土层结构，并观察相应深度是否存在污染迹象，根据土层结构及</w:t>
      </w:r>
      <w:r>
        <w:rPr>
          <w:rFonts w:hint="default" w:ascii="Times New Roman" w:hAnsi="Times New Roman" w:eastAsia="宋体" w:cs="Times New Roman"/>
          <w:color w:val="auto"/>
          <w:sz w:val="24"/>
          <w:szCs w:val="24"/>
          <w:lang w:val="en-US" w:eastAsia="zh-CN"/>
        </w:rPr>
        <w:t>监测</w:t>
      </w:r>
      <w:r>
        <w:rPr>
          <w:rFonts w:hint="default" w:ascii="Times New Roman" w:hAnsi="Times New Roman" w:eastAsia="宋体" w:cs="Times New Roman"/>
          <w:color w:val="auto"/>
          <w:sz w:val="24"/>
          <w:szCs w:val="24"/>
          <w:lang w:eastAsia="zh-CN"/>
        </w:rPr>
        <w:t>目的判断哪些深度土层送往实验室进行定量分析。确定分析土壤的深度范围后，用取样器剖开相应深度的柱状土芯，取中间部位未受到扰动的土壤装入相应取样瓶中。</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8.1.2采样</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采集VOCs与SVOCs样品时用不锈钢制采样铲，每采完一个样品随时清理，将土壤样品装于40mL棕色玻璃瓶中，用聚四氟乙烯密封垫瓶盖盖紧，再用聚四氟乙烯膜密封。采集重金属样品时，用木制采样铲进行采集，采集原状土壤样品，装于250mL广口玻璃瓶中，盖好瓶盖并用密封带密封瓶口，取样之前在木铲之外套一次性塑封袋，取完一个点位样品后随时更换塑封袋，以保证取样器清洁，土壤样品不会相互污染。</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8.1.3保存</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土壤样品保存方法参照《土壤环境监测技术规范》（HJ/T166-2004）、《地块土壤和地下水中挥发性有机物采样技术导则》(HJ 1019-2019)及全国土壤污染状况详查相关技术规定执行。样品保存包括现场暂存和流转保存两个主要环节，应遵循以下原则进行：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根据不同监测项目要求，应在采样前向样品瓶中添加一定量的保护剂，在样品瓶标签上标注监测单位内控编号，并标注样品有效时间。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样品现场暂存。采样现场需配备样品保温箱，内置冰冻蓝冰。样品采集后应立即存放至保温箱内，样品采集当天不能寄送至实验室时，样品需用冷藏柜在 4℃温度下避光保存。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样品流转保存。样品应保存在有冰冻蓝冰的保温箱内寄送或运送到实验室，样品的有效保存时间为从样品采集完成到分析测试结束。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土壤装样过程中，尽量减少土壤样品在空气中的暴露时间，且尽量将容器装满（空气量控制在最低水平）。所有样品送到样品箱中低温存放，为保证现场温度不会对样品产生影响，先将蓝冰提前冷冻24小时放置在保存箱内，以保证保温箱内样品的温度在4℃以下，并尽快送往实验室进行分析。</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取样结束后回填钻孔，并插上醒目标志物，以示该点样品采集工作完毕。</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17" w:name="_Toc530389445"/>
      <w:bookmarkStart w:id="118" w:name="_Toc28561"/>
      <w:r>
        <w:rPr>
          <w:rFonts w:hint="default" w:ascii="Times New Roman" w:hAnsi="Times New Roman" w:eastAsia="宋体" w:cs="Times New Roman"/>
          <w:color w:val="auto"/>
          <w:sz w:val="28"/>
          <w:szCs w:val="28"/>
          <w:lang w:val="en-US" w:eastAsia="zh-CN"/>
        </w:rPr>
        <w:t>8.2地下水样品采集与保存</w:t>
      </w:r>
      <w:bookmarkEnd w:id="117"/>
      <w:bookmarkEnd w:id="118"/>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8.2.1洗井</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采样洗井方式采用大流量离心潜水泵洗井，清洗地下水用量不得少于3～5倍井溶剂，以去除细颗粒物质堵塞监测井并促进监测井与监测区域之间的水力连通。每次清洗过程中抽取的地下水，进行pH值和温度等参数的测试。洗井过程持续到取出水不浑浊，细微土壤颗粒不再进入水井；洗出每个井容积水的pH值和温度连续三次测量误差小于10%，洗井工作才能完成。</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8.2.2采集</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样品采集按照挥发性有机物、半挥发性有机物、稳定有机物及微生物样品、重金属和普通无机物的顺序采集，采样前，除油类和细菌类监测项目外，先用采样水荡洗采样器和水样容器2到3次。测定挥发性有机污染物项目的水样，采样时水样必须注满容器，上部不留空隙。在水样采集后，立即按相关标准要求加入保存剂，容器瓶盖紧、密封，贴好标签。</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8.2.3保存</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地下水样品保存方法参照《地下水环境监测技术规范》（HJ/T164-2004）和《全国土壤污染状况详查地下水样品分析方法技术规定》执行。样品保存包括现场暂存和流转保存两个主要环节，应遵循以下原则进行：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根据不同监测项目要求，应在采样前向样品瓶中添加一定量的保护剂，在样品瓶标签上标注监测单位内控编号，并标注样品有效时间。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样品现场暂存。采样现场需配备样品保温箱，内置冰冻蓝冰。样品采集后应立即存放至保温箱内，样品采集当天不能寄送至实验室时，样品需用冷藏柜在 4℃温度下避光保存。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样品流转保存。样品应保存在有冰冻蓝冰的保温箱内寄送或运送到实验室，样品的有效保存时间为从样品采集完成到分析测试结束。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所有样品送到样品箱中低温存放，为保证现场温度不会对样品产生影响，先将蓝冰提前冷冻24小时放置在保存箱内，以保证保温箱内样品的温度在4℃以下，并尽快送往实验室进行分析。</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19" w:name="_Toc31612"/>
      <w:r>
        <w:rPr>
          <w:rFonts w:hint="default" w:ascii="Times New Roman" w:hAnsi="Times New Roman" w:eastAsia="宋体" w:cs="Times New Roman"/>
          <w:color w:val="auto"/>
          <w:sz w:val="28"/>
          <w:szCs w:val="28"/>
          <w:lang w:val="en-US" w:eastAsia="zh-CN"/>
        </w:rPr>
        <w:t>8.3样品流转</w:t>
      </w:r>
      <w:bookmarkEnd w:id="119"/>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8.3.1 装运前核对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样品管理员和质量检查员负责样品装运前的核对，要求样品与采样记录单进 行逐个核对，检查无误后分类装箱，并填写“样品保存检查记录单”。如果核对结果发现异常，应及时查明原因，由样品管理员向质量负责人进行报告并记录。</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样品装运前，填写“样品台账单”、“任务通知单”、“样品流转单”等，包括样品名称、采样时间、样品介质、监测指标、监测方法和样品寄送人等信息，样品运送单用防水袋保护，随样品箱一同送达样品监测单位。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样品装箱过程中，要用泡沫材料填充样品瓶和样品箱之间空隙。样品箱用密 封胶带打包。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8.3.2样品的运输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样品流转运输应保证样品完好并低温保存，采用适当的减震隔离措施，严防 样品瓶的破损、混淆或沾污，在保存时限内运送至样品监测单位。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样品运输应设置运输空白样进行运输过程的质量控制，一个样品运送批次设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置一个运输空白样品。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8.3.3 样品的接收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样品监测单位收到样品箱后，应立即检查样品箱是否有破损，按照样品运输 单清点核实样品数量、样品瓶编号以及破损情况。若出现样品瓶缺少、破损或样 品瓶标签无法辨识等重大问题，样品监测单位的实验室负责人应在“样品台账单”、“任务通知单”、“样品流转单”中“备注”栏中进行标注，并及时与采样工作组组长沟通。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上述工作完成后，样品监测单位的实验室负责人在纸版“样品台账单”、“任务通知单”、“样品流转单”上签字确认并拍照发给采样单位。样品运送单应作为样品监测报告的附件。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color w:val="auto"/>
          <w:sz w:val="24"/>
          <w:szCs w:val="24"/>
          <w:lang w:val="en-US" w:eastAsia="zh-CN"/>
        </w:rPr>
        <w:t>样品监测单位收到样品后，按照样品运送单要求，立即安排样品保存和监测。</w:t>
      </w:r>
      <w:r>
        <w:rPr>
          <w:rFonts w:hint="default" w:ascii="Times New Roman" w:hAnsi="Times New Roman" w:eastAsia="宋体" w:cs="Times New Roman"/>
          <w:color w:val="000000"/>
          <w:kern w:val="0"/>
          <w:sz w:val="24"/>
          <w:szCs w:val="24"/>
          <w:lang w:val="en-US" w:eastAsia="zh-CN" w:bidi="ar"/>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8.3.4 实验室测试分析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监测实验室在开展企业用地调查样品分析测试时，其使用的分析方法应为 《全国土壤污染状况详查土壤样品分析测试方法技术规定》和《全国土壤污染状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况详查地下水样品分析测试方法技术规定》等标准要求中推荐的分析方法或其资质认定范围内的国家标准、区域标准、行业标准及国际标准方法，不得使用其他非标方法或实验室自制方法，出具的监测报告应加盖实验室资质认定标识。监测实验室应确保目标污染物的方法检出限满足对应的建设用地土壤污染风险筛选值的要求。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监测实验室应在正式开展企业用地调查样品分析测试任务之前，参照《环境 监测分析方法标准制修订技术导则》（HJ168-2010）等标准中的有关要求，完成对所选用分析测试方法的检出限、测定下限、精密度、准确度、线性范围等方法各项特性指标的确认，并形成相关质量记录。必要时，应编制实验室分析测试方法作业指导书。 </w:t>
      </w:r>
    </w:p>
    <w:p>
      <w:pPr>
        <w:rPr>
          <w:rFonts w:hint="default" w:ascii="Times New Roman" w:hAnsi="Times New Roman" w:eastAsia="宋体" w:cs="Times New Roman"/>
          <w:lang w:val="en-US" w:eastAsia="zh-CN"/>
        </w:rPr>
      </w:pPr>
    </w:p>
    <w:p>
      <w:pPr>
        <w:pStyle w:val="3"/>
        <w:snapToGrid w:val="0"/>
        <w:spacing w:before="156" w:beforeLines="50" w:after="0" w:line="600" w:lineRule="exact"/>
        <w:jc w:val="both"/>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lang w:val="en-US" w:eastAsia="zh-CN"/>
        </w:rPr>
      </w:pPr>
    </w:p>
    <w:p>
      <w:pPr>
        <w:pStyle w:val="3"/>
        <w:snapToGrid w:val="0"/>
        <w:spacing w:before="156" w:beforeLines="50" w:after="0" w:line="600" w:lineRule="exact"/>
        <w:jc w:val="both"/>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sz w:val="30"/>
          <w:szCs w:val="30"/>
          <w:lang w:val="en-US" w:eastAsia="zh-CN"/>
        </w:rPr>
      </w:pPr>
    </w:p>
    <w:p>
      <w:pPr>
        <w:pStyle w:val="3"/>
        <w:snapToGrid w:val="0"/>
        <w:spacing w:before="156" w:beforeLines="50" w:after="0" w:line="600" w:lineRule="exact"/>
        <w:jc w:val="both"/>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FF0000"/>
          <w:sz w:val="30"/>
          <w:szCs w:val="30"/>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FF0000"/>
          <w:sz w:val="30"/>
          <w:szCs w:val="30"/>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FF0000"/>
          <w:sz w:val="30"/>
          <w:szCs w:val="30"/>
          <w:lang w:val="en-US" w:eastAsia="zh-CN"/>
        </w:rPr>
      </w:pPr>
    </w:p>
    <w:p>
      <w:pPr>
        <w:rPr>
          <w:rFonts w:hint="default" w:ascii="Times New Roman" w:hAnsi="Times New Roman" w:eastAsia="宋体" w:cs="Times New Roman"/>
          <w:color w:val="FF0000"/>
          <w:sz w:val="30"/>
          <w:szCs w:val="30"/>
          <w:lang w:val="en-US" w:eastAsia="zh-CN"/>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lang w:val="en-US" w:eastAsia="zh-CN"/>
        </w:rPr>
      </w:pPr>
      <w:bookmarkStart w:id="120" w:name="_Toc20855"/>
      <w:r>
        <w:rPr>
          <w:rFonts w:hint="default" w:ascii="Times New Roman" w:hAnsi="Times New Roman" w:eastAsia="宋体" w:cs="Times New Roman"/>
          <w:color w:val="auto"/>
          <w:sz w:val="30"/>
          <w:szCs w:val="30"/>
          <w:lang w:val="en-US" w:eastAsia="zh-CN"/>
        </w:rPr>
        <w:t>九、质量保证和质量控制</w:t>
      </w:r>
      <w:bookmarkEnd w:id="120"/>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bookmarkStart w:id="121" w:name="_Hlk516402769"/>
      <w:r>
        <w:rPr>
          <w:rFonts w:hint="default" w:ascii="Times New Roman" w:hAnsi="Times New Roman" w:eastAsia="宋体" w:cs="Times New Roman"/>
          <w:color w:val="auto"/>
          <w:sz w:val="24"/>
          <w:szCs w:val="24"/>
          <w:lang w:val="en-US" w:eastAsia="zh-CN"/>
        </w:rPr>
        <w:t>本项目中，除按照以下的实施流程和保障措施，确保监测工作规范开展的同时，还将按照监测标准及实验室严格的质量保证和质量控制措施，做好样品采集和实验室分析工作，提供准确可靠的数据报告。</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22" w:name="_Toc32449"/>
      <w:r>
        <w:rPr>
          <w:rFonts w:hint="default" w:ascii="Times New Roman" w:hAnsi="Times New Roman" w:eastAsia="宋体" w:cs="Times New Roman"/>
          <w:color w:val="auto"/>
          <w:sz w:val="28"/>
          <w:szCs w:val="28"/>
          <w:lang w:val="en-US" w:eastAsia="zh-CN"/>
        </w:rPr>
        <w:t>9.1质量保障</w:t>
      </w:r>
      <w:bookmarkEnd w:id="122"/>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9.1.1人员</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本实验室配备了充足的管理和技术人员，并具有一定的资格，能完全胜任工作并受到监督。所有监测员均为化学或环境相关专业大专以上学历，技术负责人和授权签字人具备五年以上环境监测领域经验以及工程师以上职称。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同时本实验室注重人员的培训、知识的更新和素质的提高，制定《人员培训与管理程序》。本实验室每年都会制定详细的培训计划，并严格按照计划对实验室相关技术人员的监测能力进行确认，对培训人员进行考核，考核合格后方可持证上岗。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 xml:space="preserve">本项目开展过程中，实验室将为项目的执行组建一支专业的项目团队，包括项目负责人、技术负责人和质量负责人等。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9.1.2仪器设备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仪器设备按照实验室编制的《仪器设备的控制管理程序》，对仪器设备实施有效的管理，建立仪器档案和授权使用制度，对仪器的状态进行有效标识，定期进行维修维护、周期检定和期间核查等。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实验室严格按照实验室编制的《仪器设备的控制管理程序》，对仪器设备实施有效的管理，建立仪器档案和授权使用制度，对仪器的状态进行有效标识，定期进行维修维护、周期检定和期间核查等。</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9.1.3标准物质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采集和分析所使用的全部标准物质，按照《标准物质管理程序》来对其进行管理和控制，确保监测结果的准确可靠。要求标准物质需采购自有资质的供应商，需具备有效的证书文件并能溯源至国际计量基准。管理程序严格规范了标准溶液的制备、标定、期间核查、有效期限、报废及其标识。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9.1.4监测方法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根据国家相关规范要求，本项目实施完全遵照国家规定的技术法规方法与操作规范执行，具体土壤及地下水监测与分析依据见表9-1</w:t>
      </w:r>
    </w:p>
    <w:bookmarkEnd w:id="121"/>
    <w:p>
      <w:pPr>
        <w:pStyle w:val="6"/>
        <w:jc w:val="center"/>
        <w:rPr>
          <w:rFonts w:hint="default" w:ascii="Times New Roman" w:hAnsi="Times New Roman" w:eastAsia="宋体" w:cs="Times New Roman"/>
          <w:b/>
          <w:color w:val="auto"/>
          <w:sz w:val="21"/>
          <w:szCs w:val="21"/>
          <w:lang w:eastAsia="zh-CN"/>
        </w:rPr>
      </w:pPr>
      <w:bookmarkStart w:id="123" w:name="_Hlk530230150"/>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9</w:t>
      </w:r>
      <w:r>
        <w:rPr>
          <w:rFonts w:hint="default" w:ascii="Times New Roman" w:hAnsi="Times New Roman" w:eastAsia="宋体" w:cs="Times New Roman"/>
          <w:b/>
          <w:color w:val="auto"/>
          <w:sz w:val="21"/>
          <w:szCs w:val="21"/>
          <w:lang w:eastAsia="zh-CN"/>
        </w:rPr>
        <w:t>-1 土壤</w:t>
      </w:r>
      <w:r>
        <w:rPr>
          <w:rFonts w:hint="default" w:ascii="Times New Roman" w:hAnsi="Times New Roman" w:eastAsia="宋体" w:cs="Times New Roman"/>
          <w:b/>
          <w:color w:val="auto"/>
          <w:sz w:val="21"/>
          <w:szCs w:val="21"/>
          <w:lang w:val="en-US" w:eastAsia="zh-CN"/>
        </w:rPr>
        <w:t>及地下水</w:t>
      </w:r>
      <w:r>
        <w:rPr>
          <w:rFonts w:hint="default" w:ascii="Times New Roman" w:hAnsi="Times New Roman" w:eastAsia="宋体" w:cs="Times New Roman"/>
          <w:b/>
          <w:color w:val="auto"/>
          <w:sz w:val="21"/>
          <w:szCs w:val="21"/>
          <w:lang w:eastAsia="zh-CN"/>
        </w:rPr>
        <w:t>监测方法及仪器</w:t>
      </w:r>
    </w:p>
    <w:tbl>
      <w:tblPr>
        <w:tblStyle w:val="14"/>
        <w:tblW w:w="990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197"/>
        <w:gridCol w:w="5062"/>
        <w:gridCol w:w="238"/>
        <w:gridCol w:w="25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908" w:type="dxa"/>
            <w:gridSpan w:val="5"/>
            <w:tcBorders>
              <w:bottom w:val="double" w:color="auto" w:sz="4" w:space="0"/>
            </w:tcBorders>
            <w:vAlign w:val="top"/>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土壤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tcBorders>
              <w:top w:val="double" w:color="auto" w:sz="4" w:space="0"/>
            </w:tcBorders>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1197" w:type="dxa"/>
            <w:tcBorders>
              <w:top w:val="double" w:color="auto" w:sz="4" w:space="0"/>
            </w:tcBorders>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监测</w:t>
            </w:r>
            <w:r>
              <w:rPr>
                <w:rFonts w:hint="default" w:ascii="Times New Roman" w:hAnsi="Times New Roman" w:eastAsia="宋体" w:cs="Times New Roman"/>
                <w:color w:val="auto"/>
                <w:szCs w:val="21"/>
              </w:rPr>
              <w:t>项目</w:t>
            </w:r>
          </w:p>
        </w:tc>
        <w:tc>
          <w:tcPr>
            <w:tcW w:w="5062" w:type="dxa"/>
            <w:tcBorders>
              <w:top w:val="double" w:color="auto" w:sz="4" w:space="0"/>
            </w:tcBorders>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分析方法</w:t>
            </w:r>
          </w:p>
        </w:tc>
        <w:tc>
          <w:tcPr>
            <w:tcW w:w="2810" w:type="dxa"/>
            <w:gridSpan w:val="2"/>
            <w:tcBorders>
              <w:top w:val="double" w:color="auto" w:sz="4" w:space="0"/>
            </w:tcBorders>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分析仪器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砷</w:t>
            </w:r>
          </w:p>
        </w:tc>
        <w:tc>
          <w:tcPr>
            <w:tcW w:w="5062" w:type="dxa"/>
            <w:vAlign w:val="center"/>
          </w:tcPr>
          <w:p>
            <w:pPr>
              <w:widowControl/>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《土壤和沉积物 汞、砷、硒、铋、锑的测定 微波消解/原子荧光法》(HJ 680-2013)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0" w:lineRule="atLeast"/>
              <w:ind w:left="-105" w:leftChars="-50" w:right="-105" w:rightChars="-50"/>
              <w:jc w:val="center"/>
              <w:rPr>
                <w:rFonts w:hint="default" w:ascii="Times New Roman" w:hAnsi="Times New Roman" w:eastAsia="宋体" w:cs="Times New Roman"/>
                <w:bCs/>
                <w:color w:val="auto"/>
                <w:lang w:val="en-US" w:eastAsia="zh-CN"/>
              </w:rPr>
            </w:pPr>
            <w:r>
              <w:rPr>
                <w:rFonts w:hint="default" w:ascii="Times New Roman" w:hAnsi="Times New Roman" w:eastAsia="宋体" w:cs="Times New Roman"/>
                <w:color w:val="auto"/>
              </w:rPr>
              <w:t>原子荧光光度计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镉</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《土壤质量 铅、镉的测定 石墨炉原子吸收分光光度法》（GB/T 17141-1997）</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bCs/>
                <w:color w:val="auto"/>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3</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铜</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《土壤质量 铜、锌的测定 火焰原子吸收分光光度法》（GB/T 17138-1997） </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bCs/>
                <w:color w:val="auto"/>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铅</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《土壤质量 铅、镉的测定 石墨炉原子吸收分光光度法》（GB/T 17141-1997）</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5</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汞</w:t>
            </w:r>
          </w:p>
        </w:tc>
        <w:tc>
          <w:tcPr>
            <w:tcW w:w="5062" w:type="dxa"/>
            <w:vAlign w:val="center"/>
          </w:tcPr>
          <w:p>
            <w:pPr>
              <w:pStyle w:val="28"/>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汞、砷、硒、铋、锑的测定 微波消解/原子荧光法》(HJ 680-2013)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bCs/>
                <w:color w:val="auto"/>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bookmarkEnd w:id="123"/>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6</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镍</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《土壤质量 镍的测定 火焰原子吸收分光光度法》（GB/T 17139-1997）</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四氯化碳</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氯仿</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1,1-二</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氯乙烷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氯乙烷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1,1-二</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氯乙烯</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顺-1,2-</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二氯乙烯</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13</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反-1,2-</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二氯乙烯</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二氯甲烷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氯丙烷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16</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1,1,1,2-</w:t>
            </w:r>
          </w:p>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四氯乙烷</w:t>
            </w:r>
          </w:p>
        </w:tc>
        <w:tc>
          <w:tcPr>
            <w:tcW w:w="5062" w:type="dxa"/>
            <w:vAlign w:val="center"/>
          </w:tcPr>
          <w:p>
            <w:pPr>
              <w:pStyle w:val="28"/>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17</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1,1,2,2-</w:t>
            </w:r>
          </w:p>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四氯乙烷</w:t>
            </w:r>
          </w:p>
        </w:tc>
        <w:tc>
          <w:tcPr>
            <w:tcW w:w="5062" w:type="dxa"/>
            <w:vAlign w:val="center"/>
          </w:tcPr>
          <w:p>
            <w:pPr>
              <w:pStyle w:val="28"/>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18</w:t>
            </w:r>
          </w:p>
        </w:tc>
        <w:tc>
          <w:tcPr>
            <w:tcW w:w="119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5062" w:type="dxa"/>
            <w:vAlign w:val="center"/>
          </w:tcPr>
          <w:p>
            <w:pPr>
              <w:pStyle w:val="28"/>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19</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1,1,1-三</w:t>
            </w:r>
          </w:p>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氯乙烷</w:t>
            </w:r>
          </w:p>
        </w:tc>
        <w:tc>
          <w:tcPr>
            <w:tcW w:w="5062" w:type="dxa"/>
            <w:vAlign w:val="center"/>
          </w:tcPr>
          <w:p>
            <w:pPr>
              <w:pStyle w:val="28"/>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序号</w:t>
            </w:r>
          </w:p>
        </w:tc>
        <w:tc>
          <w:tcPr>
            <w:tcW w:w="1197"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监测</w:t>
            </w:r>
            <w:r>
              <w:rPr>
                <w:rFonts w:hint="default" w:ascii="Times New Roman" w:hAnsi="Times New Roman" w:eastAsia="宋体" w:cs="Times New Roman"/>
                <w:color w:val="auto"/>
                <w:szCs w:val="21"/>
              </w:rPr>
              <w:t>项目</w:t>
            </w:r>
          </w:p>
        </w:tc>
        <w:tc>
          <w:tcPr>
            <w:tcW w:w="5062"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分析方法</w:t>
            </w:r>
          </w:p>
        </w:tc>
        <w:tc>
          <w:tcPr>
            <w:tcW w:w="2810" w:type="dxa"/>
            <w:gridSpan w:val="2"/>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分析仪器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1,1,2-三</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氯乙烷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三氯乙烯</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22</w:t>
            </w:r>
          </w:p>
        </w:tc>
        <w:tc>
          <w:tcPr>
            <w:tcW w:w="1197"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1,2,3-三</w:t>
            </w:r>
          </w:p>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氯丙烷</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氯乙烯</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25</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w:t>
            </w:r>
          </w:p>
        </w:tc>
        <w:tc>
          <w:tcPr>
            <w:tcW w:w="1197"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1,2-二</w:t>
            </w:r>
          </w:p>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27</w:t>
            </w:r>
          </w:p>
        </w:tc>
        <w:tc>
          <w:tcPr>
            <w:tcW w:w="1197"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1,4-二</w:t>
            </w:r>
          </w:p>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氯苯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28</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乙苯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29</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苯乙烯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甲苯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31</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间二甲苯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32</w:t>
            </w:r>
          </w:p>
        </w:tc>
        <w:tc>
          <w:tcPr>
            <w:tcW w:w="1197"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对二甲苯</w:t>
            </w:r>
          </w:p>
        </w:tc>
        <w:tc>
          <w:tcPr>
            <w:tcW w:w="5062" w:type="dxa"/>
            <w:vAlign w:val="center"/>
          </w:tcPr>
          <w:p>
            <w:pPr>
              <w:pStyle w:val="28"/>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33</w:t>
            </w:r>
          </w:p>
        </w:tc>
        <w:tc>
          <w:tcPr>
            <w:tcW w:w="1197"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邻二甲苯</w:t>
            </w:r>
          </w:p>
        </w:tc>
        <w:tc>
          <w:tcPr>
            <w:tcW w:w="5062" w:type="dxa"/>
            <w:vAlign w:val="center"/>
          </w:tcPr>
          <w:p>
            <w:pPr>
              <w:pStyle w:val="28"/>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挥发性有机物的测定 顶空/气相色谱-质谱法》（HJ 642-2013）</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p>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气相色谱仪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34</w:t>
            </w:r>
          </w:p>
        </w:tc>
        <w:tc>
          <w:tcPr>
            <w:tcW w:w="1197"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2-氯酚</w:t>
            </w:r>
          </w:p>
        </w:tc>
        <w:tc>
          <w:tcPr>
            <w:tcW w:w="5062" w:type="dxa"/>
            <w:vAlign w:val="center"/>
          </w:tcPr>
          <w:p>
            <w:pPr>
              <w:pStyle w:val="28"/>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酚类化合物的测定 气相色谱法》（HJ 703-2014）</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蒽</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36</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芘</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37</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b</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荧蒽</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38</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k</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荧蒽</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39</w:t>
            </w:r>
          </w:p>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䓛</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40</w:t>
            </w:r>
          </w:p>
        </w:tc>
        <w:tc>
          <w:tcPr>
            <w:tcW w:w="1197"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二苯并</w:t>
            </w:r>
          </w:p>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а、h</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蒽</w:t>
            </w:r>
          </w:p>
        </w:tc>
        <w:tc>
          <w:tcPr>
            <w:tcW w:w="5062" w:type="dxa"/>
            <w:vAlign w:val="center"/>
          </w:tcPr>
          <w:p>
            <w:pPr>
              <w:pStyle w:val="28"/>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w:t>
            </w:r>
          </w:p>
        </w:tc>
        <w:tc>
          <w:tcPr>
            <w:tcW w:w="1197"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茚并</w:t>
            </w:r>
          </w:p>
          <w:p>
            <w:pPr>
              <w:spacing w:line="240" w:lineRule="exact"/>
              <w:jc w:val="center"/>
              <w:rPr>
                <w:rFonts w:hint="default" w:ascii="Times New Roman" w:hAnsi="Times New Roman" w:eastAsia="宋体" w:cs="Times New Roman"/>
                <w:bCs/>
                <w:color w:val="auto"/>
                <w:szCs w:val="21"/>
              </w:rPr>
            </w:pP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1,2,3-cd</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芘</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序号</w:t>
            </w:r>
          </w:p>
        </w:tc>
        <w:tc>
          <w:tcPr>
            <w:tcW w:w="1197"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监测</w:t>
            </w:r>
            <w:r>
              <w:rPr>
                <w:rFonts w:hint="default" w:ascii="Times New Roman" w:hAnsi="Times New Roman" w:eastAsia="宋体" w:cs="Times New Roman"/>
                <w:color w:val="auto"/>
                <w:szCs w:val="21"/>
              </w:rPr>
              <w:t>项目</w:t>
            </w:r>
          </w:p>
        </w:tc>
        <w:tc>
          <w:tcPr>
            <w:tcW w:w="5062"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分析方法</w:t>
            </w:r>
          </w:p>
        </w:tc>
        <w:tc>
          <w:tcPr>
            <w:tcW w:w="2810" w:type="dxa"/>
            <w:gridSpan w:val="2"/>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分析仪器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42</w:t>
            </w:r>
          </w:p>
        </w:tc>
        <w:tc>
          <w:tcPr>
            <w:tcW w:w="1197"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萘</w:t>
            </w:r>
          </w:p>
        </w:tc>
        <w:tc>
          <w:tcPr>
            <w:tcW w:w="5062" w:type="dxa"/>
            <w:vAlign w:val="center"/>
          </w:tcPr>
          <w:p>
            <w:pPr>
              <w:pStyle w:val="28"/>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rPr>
              <w:t>《土壤和沉积物 多环芳烃的测定 高效液相色谱法》（HJ 784-2016）</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43</w:t>
            </w:r>
          </w:p>
        </w:tc>
        <w:tc>
          <w:tcPr>
            <w:tcW w:w="1197" w:type="dxa"/>
            <w:vAlign w:val="center"/>
          </w:tcPr>
          <w:p>
            <w:pPr>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val="en-US" w:eastAsia="zh-CN"/>
              </w:rPr>
              <w:t>六价铬</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固体废物 六价铬的测定 碱消解/火焰原子吸收分光光度法</w:t>
            </w:r>
            <w:r>
              <w:rPr>
                <w:rFonts w:hint="default" w:ascii="Times New Roman" w:hAnsi="Times New Roman" w:eastAsia="宋体" w:cs="Times New Roman"/>
                <w:color w:val="auto"/>
              </w:rPr>
              <w:t>》（HJ</w:t>
            </w:r>
            <w:r>
              <w:rPr>
                <w:rFonts w:hint="default" w:ascii="Times New Roman" w:hAnsi="Times New Roman" w:eastAsia="宋体" w:cs="Times New Roman"/>
                <w:color w:val="auto"/>
                <w:lang w:val="en-US" w:eastAsia="zh-CN"/>
              </w:rPr>
              <w:t>687-2014</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jc w:val="center"/>
              <w:rPr>
                <w:rFonts w:hint="default" w:ascii="Times New Roman" w:hAnsi="Times New Roman" w:eastAsia="宋体" w:cs="Times New Roman"/>
                <w:bCs/>
                <w:color w:val="auto"/>
              </w:rPr>
            </w:pPr>
            <w:r>
              <w:rPr>
                <w:rFonts w:hint="default" w:ascii="Times New Roman" w:hAnsi="Times New Roman" w:eastAsia="宋体" w:cs="Times New Roman"/>
                <w:color w:val="auto"/>
                <w:szCs w:val="21"/>
              </w:rPr>
              <w:t>原子吸收分光光度计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44</w:t>
            </w:r>
          </w:p>
        </w:tc>
        <w:tc>
          <w:tcPr>
            <w:tcW w:w="1197" w:type="dxa"/>
            <w:vAlign w:val="center"/>
          </w:tcPr>
          <w:p>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pH</w:t>
            </w:r>
          </w:p>
        </w:tc>
        <w:tc>
          <w:tcPr>
            <w:tcW w:w="5062" w:type="dxa"/>
            <w:vAlign w:val="center"/>
          </w:tcPr>
          <w:p>
            <w:pPr>
              <w:pStyle w:val="28"/>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《土壤pH值的测定》（NY/Y 1377-2007）</w:t>
            </w:r>
            <w:r>
              <w:rPr>
                <w:rFonts w:hint="default" w:ascii="Times New Roman" w:hAnsi="Times New Roman" w:eastAsia="宋体" w:cs="Times New Roman"/>
                <w:color w:val="auto"/>
                <w:lang w:val="en-US" w:eastAsia="zh-CN"/>
              </w:rPr>
              <w:t>等适用方法</w:t>
            </w:r>
          </w:p>
        </w:tc>
        <w:tc>
          <w:tcPr>
            <w:tcW w:w="2810" w:type="dxa"/>
            <w:gridSpan w:val="2"/>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bCs/>
                <w:color w:val="auto"/>
                <w:szCs w:val="21"/>
                <w:lang w:val="en-US" w:eastAsia="zh-CN"/>
              </w:rPr>
            </w:pPr>
            <w:bookmarkStart w:id="124" w:name="_Hlk530229602"/>
            <w:r>
              <w:rPr>
                <w:rFonts w:hint="default" w:ascii="Times New Roman" w:hAnsi="Times New Roman" w:eastAsia="宋体" w:cs="Times New Roman"/>
                <w:bCs/>
                <w:color w:val="auto"/>
                <w:szCs w:val="21"/>
                <w:lang w:val="en-US" w:eastAsia="zh-CN"/>
              </w:rPr>
              <w:t>45</w:t>
            </w:r>
          </w:p>
          <w:bookmarkEnd w:id="124"/>
        </w:tc>
        <w:tc>
          <w:tcPr>
            <w:tcW w:w="1197" w:type="dxa"/>
            <w:vAlign w:val="center"/>
          </w:tcPr>
          <w:p>
            <w:pPr>
              <w:spacing w:line="240" w:lineRule="exact"/>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氯甲烷</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挥发性卤代烃的测定 顶空/气相色谱-质谱法》（HJ 736-2015）</w:t>
            </w:r>
            <w:r>
              <w:rPr>
                <w:rFonts w:hint="default" w:ascii="Times New Roman" w:hAnsi="Times New Roman" w:eastAsia="宋体" w:cs="Times New Roman"/>
                <w:color w:val="auto"/>
                <w:szCs w:val="21"/>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46</w:t>
            </w:r>
          </w:p>
        </w:tc>
        <w:tc>
          <w:tcPr>
            <w:tcW w:w="1197"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硝基苯</w:t>
            </w:r>
          </w:p>
        </w:tc>
        <w:tc>
          <w:tcPr>
            <w:tcW w:w="5062" w:type="dxa"/>
            <w:vAlign w:val="center"/>
          </w:tcPr>
          <w:p>
            <w:pPr>
              <w:pStyle w:val="28"/>
              <w:spacing w:line="240" w:lineRule="exact"/>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《土壤和沉积物 半挥发性有机物的测定 气相色谱-质谱法》（HJ 834-2017）</w:t>
            </w:r>
            <w:r>
              <w:rPr>
                <w:rFonts w:hint="default" w:ascii="Times New Roman" w:hAnsi="Times New Roman" w:eastAsia="宋体" w:cs="Times New Roman"/>
                <w:color w:val="auto"/>
                <w:lang w:val="en-US" w:eastAsia="zh-CN"/>
              </w:rPr>
              <w:t>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47</w:t>
            </w:r>
          </w:p>
        </w:tc>
        <w:tc>
          <w:tcPr>
            <w:tcW w:w="1197"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氨氮</w:t>
            </w:r>
          </w:p>
        </w:tc>
        <w:tc>
          <w:tcPr>
            <w:tcW w:w="506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《土壤 氨氮、亚硝酸盐氮、硝酸盐氮的测定 氯化钾溶液提取-分光光度法》（HJ 634-2012）等适用方法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分光光度计等适用仪器设备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48</w:t>
            </w:r>
          </w:p>
        </w:tc>
        <w:tc>
          <w:tcPr>
            <w:tcW w:w="1197"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硫化物</w:t>
            </w:r>
          </w:p>
        </w:tc>
        <w:tc>
          <w:tcPr>
            <w:tcW w:w="5062"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《土壤和沉积物 硫化物的测定 亚甲基蓝分光光度法》（HJ833-2017）等适用方法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分光光度计等适用仪器设备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49</w:t>
            </w:r>
          </w:p>
        </w:tc>
        <w:tc>
          <w:tcPr>
            <w:tcW w:w="1197"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硫酸根</w:t>
            </w:r>
          </w:p>
        </w:tc>
        <w:tc>
          <w:tcPr>
            <w:tcW w:w="5062"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《土壤监测 第18部分：土壤硫酸根离子含量的测定》（NY/T 1121.18-2006）等适用方法</w:t>
            </w:r>
          </w:p>
        </w:tc>
        <w:tc>
          <w:tcPr>
            <w:tcW w:w="2810" w:type="dxa"/>
            <w:gridSpan w:val="2"/>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滴定管等适用仪器设备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tcBorders>
              <w:bottom w:val="double" w:color="auto" w:sz="4" w:space="0"/>
            </w:tcBorders>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50</w:t>
            </w:r>
          </w:p>
        </w:tc>
        <w:tc>
          <w:tcPr>
            <w:tcW w:w="1197" w:type="dxa"/>
            <w:tcBorders>
              <w:bottom w:val="double" w:color="auto" w:sz="4" w:space="0"/>
            </w:tcBorders>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氰化物</w:t>
            </w:r>
          </w:p>
        </w:tc>
        <w:tc>
          <w:tcPr>
            <w:tcW w:w="5062" w:type="dxa"/>
            <w:tcBorders>
              <w:bottom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0"/>
                <w:szCs w:val="20"/>
                <w:u w:val="none"/>
                <w:lang w:val="en-US" w:eastAsia="zh-CN" w:bidi="ar-SA"/>
              </w:rPr>
            </w:pPr>
            <w:r>
              <w:rPr>
                <w:rFonts w:hint="default" w:ascii="Times New Roman" w:hAnsi="Times New Roman" w:eastAsia="宋体" w:cs="Times New Roman"/>
                <w:color w:val="auto"/>
                <w:kern w:val="0"/>
                <w:sz w:val="21"/>
                <w:szCs w:val="21"/>
                <w:lang w:val="en-US" w:eastAsia="zh-CN" w:bidi="ar-SA"/>
              </w:rPr>
              <w:t>《土壤 氰化物和总氰化物的测定 分光光度法》               （HJ 745-2015）等适用方法</w:t>
            </w:r>
          </w:p>
        </w:tc>
        <w:tc>
          <w:tcPr>
            <w:tcW w:w="2810" w:type="dxa"/>
            <w:gridSpan w:val="2"/>
            <w:tcBorders>
              <w:bottom w:val="double" w:color="auto" w:sz="4" w:space="0"/>
            </w:tcBorders>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分光光度计等适用仪器设备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tcBorders>
              <w:bottom w:val="doub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1197" w:type="dxa"/>
            <w:tcBorders>
              <w:bottom w:val="doub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5062" w:type="dxa"/>
            <w:tcBorders>
              <w:bottom w:val="doub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《气相色谱法/质谱分析法（气质联用仪）测试半挥发性有机化合物，索式萃取法，硅酸镁载体柱净化》</w:t>
            </w:r>
          </w:p>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EPA 8270E-2018&amp;EPA 3540C-1996&amp;EPA 3620C-2014等适用方法</w:t>
            </w:r>
          </w:p>
        </w:tc>
        <w:tc>
          <w:tcPr>
            <w:tcW w:w="2810" w:type="dxa"/>
            <w:gridSpan w:val="2"/>
            <w:tcBorders>
              <w:bottom w:val="double" w:color="auto" w:sz="4" w:space="0"/>
            </w:tcBorders>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Cs w:val="21"/>
              </w:rPr>
              <w:t>气相色谱-质谱联用仪</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908" w:type="dxa"/>
            <w:gridSpan w:val="5"/>
            <w:tcBorders>
              <w:top w:val="double" w:color="auto" w:sz="4" w:space="0"/>
              <w:bottom w:val="double" w:color="auto" w:sz="4" w:space="0"/>
            </w:tcBorders>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地下水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tcBorders>
              <w:top w:val="double" w:color="auto" w:sz="4" w:space="0"/>
            </w:tcBorders>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序号</w:t>
            </w:r>
          </w:p>
        </w:tc>
        <w:tc>
          <w:tcPr>
            <w:tcW w:w="1197" w:type="dxa"/>
            <w:tcBorders>
              <w:top w:val="double" w:color="auto" w:sz="4" w:space="0"/>
            </w:tcBorders>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监测</w:t>
            </w:r>
            <w:r>
              <w:rPr>
                <w:rFonts w:hint="default" w:ascii="Times New Roman" w:hAnsi="Times New Roman" w:eastAsia="宋体" w:cs="Times New Roman"/>
                <w:color w:val="auto"/>
                <w:szCs w:val="21"/>
              </w:rPr>
              <w:t>项目</w:t>
            </w:r>
          </w:p>
        </w:tc>
        <w:tc>
          <w:tcPr>
            <w:tcW w:w="5300" w:type="dxa"/>
            <w:gridSpan w:val="2"/>
            <w:tcBorders>
              <w:top w:val="double" w:color="auto" w:sz="4" w:space="0"/>
            </w:tcBorders>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分析方法</w:t>
            </w:r>
          </w:p>
        </w:tc>
        <w:tc>
          <w:tcPr>
            <w:tcW w:w="2572" w:type="dxa"/>
            <w:tcBorders>
              <w:top w:val="double" w:color="auto" w:sz="4" w:space="0"/>
            </w:tcBorders>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分析仪器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pH</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《水质 pH值的测定 玻璃电极法》GB/T 6920-1986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auto"/>
                <w:szCs w:val="21"/>
              </w:rPr>
              <w:t>pH计</w:t>
            </w:r>
            <w:r>
              <w:rPr>
                <w:rFonts w:hint="default" w:ascii="Times New Roman" w:hAnsi="Times New Roman" w:eastAsia="宋体" w:cs="Times New Roman"/>
                <w:color w:val="auto"/>
                <w:lang w:val="en-US" w:eastAsia="zh-CN"/>
              </w:rPr>
              <w:t>等适用仪器设备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总硬度</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《生活饮用水标准检验方法 感官性状和物理指标》GB/T 5750.4-2006， 7.1乙二胺四乙酸二钠滴定法</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高锰酸盐指数</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Style w:val="33"/>
                <w:rFonts w:hint="default" w:ascii="Times New Roman" w:hAnsi="Times New Roman" w:eastAsia="宋体" w:cs="Times New Roman"/>
                <w:lang w:val="en-US" w:eastAsia="zh-CN" w:bidi="ar"/>
              </w:rPr>
              <w:t>《水质 高锰酸盐指数的测定 滴定法》GB/T 11892-1989</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溶解性总固体</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《生活饮用水标准检验方法 感官性状和物理指标》GB/T 5750.4-2006， 8.1称量法</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氨氮</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《水质 氨氮的测定 纳氏试剂分光光度法》HJ 535-2009</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auto"/>
                <w:kern w:val="0"/>
                <w:sz w:val="21"/>
                <w:szCs w:val="21"/>
                <w:lang w:val="en-US" w:eastAsia="zh-CN" w:bidi="ar-SA"/>
              </w:rPr>
              <w:t>分光光度计等用仪器设备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硝酸盐(以N计)</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《水质 无机阴离子（F</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、Cl</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、NO</w:t>
            </w:r>
            <w:r>
              <w:rPr>
                <w:rFonts w:hint="default" w:ascii="Times New Roman" w:hAnsi="Times New Roman" w:eastAsia="宋体" w:cs="Times New Roman"/>
                <w:i w:val="0"/>
                <w:color w:val="000000"/>
                <w:kern w:val="0"/>
                <w:sz w:val="20"/>
                <w:szCs w:val="20"/>
                <w:u w:val="none"/>
                <w:vertAlign w:val="subscript"/>
                <w:lang w:val="en-US" w:eastAsia="zh-CN" w:bidi="ar"/>
              </w:rPr>
              <w:t>2</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、Br</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、NO</w:t>
            </w:r>
            <w:r>
              <w:rPr>
                <w:rFonts w:hint="default" w:ascii="Times New Roman" w:hAnsi="Times New Roman" w:eastAsia="宋体" w:cs="Times New Roman"/>
                <w:i w:val="0"/>
                <w:color w:val="000000"/>
                <w:kern w:val="0"/>
                <w:sz w:val="20"/>
                <w:szCs w:val="20"/>
                <w:u w:val="none"/>
                <w:vertAlign w:val="subscript"/>
                <w:lang w:val="en-US" w:eastAsia="zh-CN" w:bidi="ar"/>
              </w:rPr>
              <w:t>3</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、PO</w:t>
            </w:r>
            <w:r>
              <w:rPr>
                <w:rFonts w:hint="default" w:ascii="Times New Roman" w:hAnsi="Times New Roman" w:eastAsia="宋体" w:cs="Times New Roman"/>
                <w:i w:val="0"/>
                <w:color w:val="000000"/>
                <w:kern w:val="0"/>
                <w:sz w:val="20"/>
                <w:szCs w:val="20"/>
                <w:u w:val="none"/>
                <w:vertAlign w:val="subscript"/>
                <w:lang w:val="en-US" w:eastAsia="zh-CN" w:bidi="ar"/>
              </w:rPr>
              <w:t>4</w:t>
            </w:r>
            <w:r>
              <w:rPr>
                <w:rFonts w:hint="default" w:ascii="Times New Roman" w:hAnsi="Times New Roman" w:eastAsia="宋体" w:cs="Times New Roman"/>
                <w:i w:val="0"/>
                <w:color w:val="000000"/>
                <w:kern w:val="0"/>
                <w:sz w:val="20"/>
                <w:szCs w:val="20"/>
                <w:u w:val="none"/>
                <w:vertAlign w:val="superscript"/>
                <w:lang w:val="en-US" w:eastAsia="zh-CN" w:bidi="ar"/>
              </w:rPr>
              <w:t>3-</w:t>
            </w:r>
            <w:r>
              <w:rPr>
                <w:rFonts w:hint="default" w:ascii="Times New Roman" w:hAnsi="Times New Roman" w:eastAsia="宋体" w:cs="Times New Roman"/>
                <w:i w:val="0"/>
                <w:color w:val="000000"/>
                <w:kern w:val="0"/>
                <w:sz w:val="20"/>
                <w:szCs w:val="20"/>
                <w:u w:val="none"/>
                <w:lang w:val="en-US" w:eastAsia="zh-CN" w:bidi="ar"/>
              </w:rPr>
              <w:t>、SO</w:t>
            </w:r>
            <w:r>
              <w:rPr>
                <w:rFonts w:hint="default" w:ascii="Times New Roman" w:hAnsi="Times New Roman" w:eastAsia="宋体" w:cs="Times New Roman"/>
                <w:i w:val="0"/>
                <w:color w:val="000000"/>
                <w:kern w:val="0"/>
                <w:sz w:val="20"/>
                <w:szCs w:val="20"/>
                <w:u w:val="none"/>
                <w:vertAlign w:val="subscript"/>
                <w:lang w:val="en-US" w:eastAsia="zh-CN" w:bidi="ar"/>
              </w:rPr>
              <w:t>3</w:t>
            </w:r>
            <w:r>
              <w:rPr>
                <w:rFonts w:hint="default" w:ascii="Times New Roman" w:hAnsi="Times New Roman" w:eastAsia="宋体" w:cs="Times New Roman"/>
                <w:i w:val="0"/>
                <w:color w:val="000000"/>
                <w:kern w:val="0"/>
                <w:sz w:val="20"/>
                <w:szCs w:val="20"/>
                <w:u w:val="none"/>
                <w:vertAlign w:val="superscript"/>
                <w:lang w:val="en-US" w:eastAsia="zh-CN" w:bidi="ar"/>
              </w:rPr>
              <w:t>2-</w:t>
            </w:r>
            <w:r>
              <w:rPr>
                <w:rFonts w:hint="default" w:ascii="Times New Roman" w:hAnsi="Times New Roman" w:eastAsia="宋体" w:cs="Times New Roman"/>
                <w:i w:val="0"/>
                <w:color w:val="000000"/>
                <w:kern w:val="0"/>
                <w:sz w:val="20"/>
                <w:szCs w:val="20"/>
                <w:u w:val="none"/>
                <w:lang w:val="en-US" w:eastAsia="zh-CN" w:bidi="ar"/>
              </w:rPr>
              <w:t>、SO</w:t>
            </w:r>
            <w:r>
              <w:rPr>
                <w:rFonts w:hint="default" w:ascii="Times New Roman" w:hAnsi="Times New Roman" w:eastAsia="宋体" w:cs="Times New Roman"/>
                <w:i w:val="0"/>
                <w:color w:val="000000"/>
                <w:kern w:val="0"/>
                <w:sz w:val="20"/>
                <w:szCs w:val="20"/>
                <w:u w:val="none"/>
                <w:vertAlign w:val="subscript"/>
                <w:lang w:val="en-US" w:eastAsia="zh-CN" w:bidi="ar"/>
              </w:rPr>
              <w:t>4</w:t>
            </w:r>
            <w:r>
              <w:rPr>
                <w:rFonts w:hint="default" w:ascii="Times New Roman" w:hAnsi="Times New Roman" w:eastAsia="宋体" w:cs="Times New Roman"/>
                <w:i w:val="0"/>
                <w:color w:val="000000"/>
                <w:kern w:val="0"/>
                <w:sz w:val="20"/>
                <w:szCs w:val="20"/>
                <w:u w:val="none"/>
                <w:vertAlign w:val="superscript"/>
                <w:lang w:val="en-US" w:eastAsia="zh-CN" w:bidi="ar"/>
              </w:rPr>
              <w:t>2-</w:t>
            </w:r>
            <w:r>
              <w:rPr>
                <w:rFonts w:hint="default" w:ascii="Times New Roman" w:hAnsi="Times New Roman" w:eastAsia="宋体" w:cs="Times New Roman"/>
                <w:i w:val="0"/>
                <w:color w:val="000000"/>
                <w:kern w:val="0"/>
                <w:sz w:val="20"/>
                <w:szCs w:val="20"/>
                <w:u w:val="none"/>
                <w:lang w:val="en-US" w:eastAsia="zh-CN" w:bidi="ar"/>
              </w:rPr>
              <w:t>）的测定 离子色谱法》HJ 84-2016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auto"/>
                <w:kern w:val="0"/>
                <w:sz w:val="21"/>
                <w:szCs w:val="21"/>
                <w:lang w:val="en-US" w:eastAsia="zh-CN" w:bidi="ar-SA"/>
              </w:rPr>
              <w:t>离子色谱仪等用仪器设备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亚硝酸盐(以N计)</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《水质 无机阴离子（F</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、Cl</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、NO</w:t>
            </w:r>
            <w:r>
              <w:rPr>
                <w:rFonts w:hint="default" w:ascii="Times New Roman" w:hAnsi="Times New Roman" w:eastAsia="宋体" w:cs="Times New Roman"/>
                <w:i w:val="0"/>
                <w:color w:val="000000"/>
                <w:kern w:val="0"/>
                <w:sz w:val="20"/>
                <w:szCs w:val="20"/>
                <w:u w:val="none"/>
                <w:vertAlign w:val="subscript"/>
                <w:lang w:val="en-US" w:eastAsia="zh-CN" w:bidi="ar"/>
              </w:rPr>
              <w:t>2</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、Br</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、NO</w:t>
            </w:r>
            <w:r>
              <w:rPr>
                <w:rFonts w:hint="default" w:ascii="Times New Roman" w:hAnsi="Times New Roman" w:eastAsia="宋体" w:cs="Times New Roman"/>
                <w:i w:val="0"/>
                <w:color w:val="000000"/>
                <w:kern w:val="0"/>
                <w:sz w:val="20"/>
                <w:szCs w:val="20"/>
                <w:u w:val="none"/>
                <w:vertAlign w:val="subscript"/>
                <w:lang w:val="en-US" w:eastAsia="zh-CN" w:bidi="ar"/>
              </w:rPr>
              <w:t>3</w:t>
            </w:r>
            <w:r>
              <w:rPr>
                <w:rFonts w:hint="default" w:ascii="Times New Roman" w:hAnsi="Times New Roman" w:eastAsia="宋体" w:cs="Times New Roman"/>
                <w:i w:val="0"/>
                <w:color w:val="000000"/>
                <w:kern w:val="0"/>
                <w:sz w:val="20"/>
                <w:szCs w:val="20"/>
                <w:u w:val="none"/>
                <w:vertAlign w:val="superscript"/>
                <w:lang w:val="en-US" w:eastAsia="zh-CN" w:bidi="ar"/>
              </w:rPr>
              <w:t>-</w:t>
            </w:r>
            <w:r>
              <w:rPr>
                <w:rFonts w:hint="default" w:ascii="Times New Roman" w:hAnsi="Times New Roman" w:eastAsia="宋体" w:cs="Times New Roman"/>
                <w:i w:val="0"/>
                <w:color w:val="000000"/>
                <w:kern w:val="0"/>
                <w:sz w:val="20"/>
                <w:szCs w:val="20"/>
                <w:u w:val="none"/>
                <w:lang w:val="en-US" w:eastAsia="zh-CN" w:bidi="ar"/>
              </w:rPr>
              <w:t>、PO</w:t>
            </w:r>
            <w:r>
              <w:rPr>
                <w:rFonts w:hint="default" w:ascii="Times New Roman" w:hAnsi="Times New Roman" w:eastAsia="宋体" w:cs="Times New Roman"/>
                <w:i w:val="0"/>
                <w:color w:val="000000"/>
                <w:kern w:val="0"/>
                <w:sz w:val="20"/>
                <w:szCs w:val="20"/>
                <w:u w:val="none"/>
                <w:vertAlign w:val="subscript"/>
                <w:lang w:val="en-US" w:eastAsia="zh-CN" w:bidi="ar"/>
              </w:rPr>
              <w:t>4</w:t>
            </w:r>
            <w:r>
              <w:rPr>
                <w:rFonts w:hint="default" w:ascii="Times New Roman" w:hAnsi="Times New Roman" w:eastAsia="宋体" w:cs="Times New Roman"/>
                <w:i w:val="0"/>
                <w:color w:val="000000"/>
                <w:kern w:val="0"/>
                <w:sz w:val="20"/>
                <w:szCs w:val="20"/>
                <w:u w:val="none"/>
                <w:vertAlign w:val="superscript"/>
                <w:lang w:val="en-US" w:eastAsia="zh-CN" w:bidi="ar"/>
              </w:rPr>
              <w:t>3-</w:t>
            </w:r>
            <w:r>
              <w:rPr>
                <w:rFonts w:hint="default" w:ascii="Times New Roman" w:hAnsi="Times New Roman" w:eastAsia="宋体" w:cs="Times New Roman"/>
                <w:i w:val="0"/>
                <w:color w:val="000000"/>
                <w:kern w:val="0"/>
                <w:sz w:val="20"/>
                <w:szCs w:val="20"/>
                <w:u w:val="none"/>
                <w:lang w:val="en-US" w:eastAsia="zh-CN" w:bidi="ar"/>
              </w:rPr>
              <w:t>、SO</w:t>
            </w:r>
            <w:r>
              <w:rPr>
                <w:rFonts w:hint="default" w:ascii="Times New Roman" w:hAnsi="Times New Roman" w:eastAsia="宋体" w:cs="Times New Roman"/>
                <w:i w:val="0"/>
                <w:color w:val="000000"/>
                <w:kern w:val="0"/>
                <w:sz w:val="20"/>
                <w:szCs w:val="20"/>
                <w:u w:val="none"/>
                <w:vertAlign w:val="subscript"/>
                <w:lang w:val="en-US" w:eastAsia="zh-CN" w:bidi="ar"/>
              </w:rPr>
              <w:t>3</w:t>
            </w:r>
            <w:r>
              <w:rPr>
                <w:rFonts w:hint="default" w:ascii="Times New Roman" w:hAnsi="Times New Roman" w:eastAsia="宋体" w:cs="Times New Roman"/>
                <w:i w:val="0"/>
                <w:color w:val="000000"/>
                <w:kern w:val="0"/>
                <w:sz w:val="20"/>
                <w:szCs w:val="20"/>
                <w:u w:val="none"/>
                <w:vertAlign w:val="superscript"/>
                <w:lang w:val="en-US" w:eastAsia="zh-CN" w:bidi="ar"/>
              </w:rPr>
              <w:t>2-</w:t>
            </w:r>
            <w:r>
              <w:rPr>
                <w:rFonts w:hint="default" w:ascii="Times New Roman" w:hAnsi="Times New Roman" w:eastAsia="宋体" w:cs="Times New Roman"/>
                <w:i w:val="0"/>
                <w:color w:val="000000"/>
                <w:kern w:val="0"/>
                <w:sz w:val="20"/>
                <w:szCs w:val="20"/>
                <w:u w:val="none"/>
                <w:lang w:val="en-US" w:eastAsia="zh-CN" w:bidi="ar"/>
              </w:rPr>
              <w:t>、SO</w:t>
            </w:r>
            <w:r>
              <w:rPr>
                <w:rFonts w:hint="default" w:ascii="Times New Roman" w:hAnsi="Times New Roman" w:eastAsia="宋体" w:cs="Times New Roman"/>
                <w:i w:val="0"/>
                <w:color w:val="000000"/>
                <w:kern w:val="0"/>
                <w:sz w:val="20"/>
                <w:szCs w:val="20"/>
                <w:u w:val="none"/>
                <w:vertAlign w:val="subscript"/>
                <w:lang w:val="en-US" w:eastAsia="zh-CN" w:bidi="ar"/>
              </w:rPr>
              <w:t>4</w:t>
            </w:r>
            <w:r>
              <w:rPr>
                <w:rFonts w:hint="default" w:ascii="Times New Roman" w:hAnsi="Times New Roman" w:eastAsia="宋体" w:cs="Times New Roman"/>
                <w:i w:val="0"/>
                <w:color w:val="000000"/>
                <w:kern w:val="0"/>
                <w:sz w:val="20"/>
                <w:szCs w:val="20"/>
                <w:u w:val="none"/>
                <w:vertAlign w:val="superscript"/>
                <w:lang w:val="en-US" w:eastAsia="zh-CN" w:bidi="ar"/>
              </w:rPr>
              <w:t>2-</w:t>
            </w:r>
            <w:r>
              <w:rPr>
                <w:rFonts w:hint="default" w:ascii="Times New Roman" w:hAnsi="Times New Roman" w:eastAsia="宋体" w:cs="Times New Roman"/>
                <w:i w:val="0"/>
                <w:color w:val="000000"/>
                <w:kern w:val="0"/>
                <w:sz w:val="20"/>
                <w:szCs w:val="20"/>
                <w:u w:val="none"/>
                <w:lang w:val="en-US" w:eastAsia="zh-CN" w:bidi="ar"/>
              </w:rPr>
              <w:t>）的测定 离子色谱法》HJ 84-2016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auto"/>
                <w:kern w:val="0"/>
                <w:sz w:val="21"/>
                <w:szCs w:val="21"/>
                <w:lang w:val="en-US" w:eastAsia="zh-CN" w:bidi="ar-SA"/>
              </w:rPr>
              <w:t>离子色谱仪等用仪器设备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8</w:t>
            </w:r>
          </w:p>
        </w:tc>
        <w:tc>
          <w:tcPr>
            <w:tcW w:w="1197"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氯化物</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0"/>
                <w:szCs w:val="20"/>
                <w:u w:val="none"/>
                <w:lang w:val="en-US" w:eastAsia="zh-CN" w:bidi="ar-SA"/>
              </w:rPr>
            </w:pPr>
            <w:r>
              <w:rPr>
                <w:rFonts w:hint="default" w:ascii="Times New Roman" w:hAnsi="Times New Roman" w:eastAsia="宋体" w:cs="Times New Roman"/>
                <w:i w:val="0"/>
                <w:color w:val="auto"/>
                <w:kern w:val="0"/>
                <w:sz w:val="20"/>
                <w:szCs w:val="20"/>
                <w:u w:val="none"/>
                <w:lang w:val="en-US" w:eastAsia="zh-CN" w:bidi="ar"/>
              </w:rPr>
              <w:t>《水质 无机阴离子（F</w:t>
            </w:r>
            <w:r>
              <w:rPr>
                <w:rFonts w:hint="default" w:ascii="Times New Roman" w:hAnsi="Times New Roman" w:eastAsia="宋体" w:cs="Times New Roman"/>
                <w:i w:val="0"/>
                <w:color w:val="auto"/>
                <w:kern w:val="0"/>
                <w:sz w:val="20"/>
                <w:szCs w:val="20"/>
                <w:u w:val="none"/>
                <w:vertAlign w:val="superscript"/>
                <w:lang w:val="en-US" w:eastAsia="zh-CN" w:bidi="ar"/>
              </w:rPr>
              <w:t>-</w:t>
            </w:r>
            <w:r>
              <w:rPr>
                <w:rFonts w:hint="default" w:ascii="Times New Roman" w:hAnsi="Times New Roman" w:eastAsia="宋体" w:cs="Times New Roman"/>
                <w:i w:val="0"/>
                <w:color w:val="auto"/>
                <w:kern w:val="0"/>
                <w:sz w:val="20"/>
                <w:szCs w:val="20"/>
                <w:u w:val="none"/>
                <w:lang w:val="en-US" w:eastAsia="zh-CN" w:bidi="ar"/>
              </w:rPr>
              <w:t>、Cl</w:t>
            </w:r>
            <w:r>
              <w:rPr>
                <w:rFonts w:hint="default" w:ascii="Times New Roman" w:hAnsi="Times New Roman" w:eastAsia="宋体" w:cs="Times New Roman"/>
                <w:i w:val="0"/>
                <w:color w:val="auto"/>
                <w:kern w:val="0"/>
                <w:sz w:val="20"/>
                <w:szCs w:val="20"/>
                <w:u w:val="none"/>
                <w:vertAlign w:val="superscript"/>
                <w:lang w:val="en-US" w:eastAsia="zh-CN" w:bidi="ar"/>
              </w:rPr>
              <w:t>-</w:t>
            </w:r>
            <w:r>
              <w:rPr>
                <w:rFonts w:hint="default" w:ascii="Times New Roman" w:hAnsi="Times New Roman" w:eastAsia="宋体" w:cs="Times New Roman"/>
                <w:i w:val="0"/>
                <w:color w:val="auto"/>
                <w:kern w:val="0"/>
                <w:sz w:val="20"/>
                <w:szCs w:val="20"/>
                <w:u w:val="none"/>
                <w:lang w:val="en-US" w:eastAsia="zh-CN" w:bidi="ar"/>
              </w:rPr>
              <w:t>、NO</w:t>
            </w:r>
            <w:r>
              <w:rPr>
                <w:rFonts w:hint="default" w:ascii="Times New Roman" w:hAnsi="Times New Roman" w:eastAsia="宋体" w:cs="Times New Roman"/>
                <w:i w:val="0"/>
                <w:color w:val="auto"/>
                <w:kern w:val="0"/>
                <w:sz w:val="20"/>
                <w:szCs w:val="20"/>
                <w:u w:val="none"/>
                <w:vertAlign w:val="subscript"/>
                <w:lang w:val="en-US" w:eastAsia="zh-CN" w:bidi="ar"/>
              </w:rPr>
              <w:t>2</w:t>
            </w:r>
            <w:r>
              <w:rPr>
                <w:rFonts w:hint="default" w:ascii="Times New Roman" w:hAnsi="Times New Roman" w:eastAsia="宋体" w:cs="Times New Roman"/>
                <w:i w:val="0"/>
                <w:color w:val="auto"/>
                <w:kern w:val="0"/>
                <w:sz w:val="20"/>
                <w:szCs w:val="20"/>
                <w:u w:val="none"/>
                <w:vertAlign w:val="superscript"/>
                <w:lang w:val="en-US" w:eastAsia="zh-CN" w:bidi="ar"/>
              </w:rPr>
              <w:t>-</w:t>
            </w:r>
            <w:r>
              <w:rPr>
                <w:rFonts w:hint="default" w:ascii="Times New Roman" w:hAnsi="Times New Roman" w:eastAsia="宋体" w:cs="Times New Roman"/>
                <w:i w:val="0"/>
                <w:color w:val="auto"/>
                <w:kern w:val="0"/>
                <w:sz w:val="20"/>
                <w:szCs w:val="20"/>
                <w:u w:val="none"/>
                <w:lang w:val="en-US" w:eastAsia="zh-CN" w:bidi="ar"/>
              </w:rPr>
              <w:t>、Br</w:t>
            </w:r>
            <w:r>
              <w:rPr>
                <w:rFonts w:hint="default" w:ascii="Times New Roman" w:hAnsi="Times New Roman" w:eastAsia="宋体" w:cs="Times New Roman"/>
                <w:i w:val="0"/>
                <w:color w:val="auto"/>
                <w:kern w:val="0"/>
                <w:sz w:val="20"/>
                <w:szCs w:val="20"/>
                <w:u w:val="none"/>
                <w:vertAlign w:val="superscript"/>
                <w:lang w:val="en-US" w:eastAsia="zh-CN" w:bidi="ar"/>
              </w:rPr>
              <w:t>-</w:t>
            </w:r>
            <w:r>
              <w:rPr>
                <w:rFonts w:hint="default" w:ascii="Times New Roman" w:hAnsi="Times New Roman" w:eastAsia="宋体" w:cs="Times New Roman"/>
                <w:i w:val="0"/>
                <w:color w:val="auto"/>
                <w:kern w:val="0"/>
                <w:sz w:val="20"/>
                <w:szCs w:val="20"/>
                <w:u w:val="none"/>
                <w:lang w:val="en-US" w:eastAsia="zh-CN" w:bidi="ar"/>
              </w:rPr>
              <w:t>、NO</w:t>
            </w:r>
            <w:r>
              <w:rPr>
                <w:rFonts w:hint="default" w:ascii="Times New Roman" w:hAnsi="Times New Roman" w:eastAsia="宋体" w:cs="Times New Roman"/>
                <w:i w:val="0"/>
                <w:color w:val="auto"/>
                <w:kern w:val="0"/>
                <w:sz w:val="20"/>
                <w:szCs w:val="20"/>
                <w:u w:val="none"/>
                <w:vertAlign w:val="subscript"/>
                <w:lang w:val="en-US" w:eastAsia="zh-CN" w:bidi="ar"/>
              </w:rPr>
              <w:t>3</w:t>
            </w:r>
            <w:r>
              <w:rPr>
                <w:rFonts w:hint="default" w:ascii="Times New Roman" w:hAnsi="Times New Roman" w:eastAsia="宋体" w:cs="Times New Roman"/>
                <w:i w:val="0"/>
                <w:color w:val="auto"/>
                <w:kern w:val="0"/>
                <w:sz w:val="20"/>
                <w:szCs w:val="20"/>
                <w:u w:val="none"/>
                <w:vertAlign w:val="superscript"/>
                <w:lang w:val="en-US" w:eastAsia="zh-CN" w:bidi="ar"/>
              </w:rPr>
              <w:t>-</w:t>
            </w:r>
            <w:r>
              <w:rPr>
                <w:rFonts w:hint="default" w:ascii="Times New Roman" w:hAnsi="Times New Roman" w:eastAsia="宋体" w:cs="Times New Roman"/>
                <w:i w:val="0"/>
                <w:color w:val="auto"/>
                <w:kern w:val="0"/>
                <w:sz w:val="20"/>
                <w:szCs w:val="20"/>
                <w:u w:val="none"/>
                <w:lang w:val="en-US" w:eastAsia="zh-CN" w:bidi="ar"/>
              </w:rPr>
              <w:t>、PO</w:t>
            </w:r>
            <w:r>
              <w:rPr>
                <w:rFonts w:hint="default" w:ascii="Times New Roman" w:hAnsi="Times New Roman" w:eastAsia="宋体" w:cs="Times New Roman"/>
                <w:i w:val="0"/>
                <w:color w:val="auto"/>
                <w:kern w:val="0"/>
                <w:sz w:val="20"/>
                <w:szCs w:val="20"/>
                <w:u w:val="none"/>
                <w:vertAlign w:val="subscript"/>
                <w:lang w:val="en-US" w:eastAsia="zh-CN" w:bidi="ar"/>
              </w:rPr>
              <w:t>4</w:t>
            </w:r>
            <w:r>
              <w:rPr>
                <w:rFonts w:hint="default" w:ascii="Times New Roman" w:hAnsi="Times New Roman" w:eastAsia="宋体" w:cs="Times New Roman"/>
                <w:i w:val="0"/>
                <w:color w:val="auto"/>
                <w:kern w:val="0"/>
                <w:sz w:val="20"/>
                <w:szCs w:val="20"/>
                <w:u w:val="none"/>
                <w:vertAlign w:val="superscript"/>
                <w:lang w:val="en-US" w:eastAsia="zh-CN" w:bidi="ar"/>
              </w:rPr>
              <w:t>3-</w:t>
            </w:r>
            <w:r>
              <w:rPr>
                <w:rFonts w:hint="default" w:ascii="Times New Roman" w:hAnsi="Times New Roman" w:eastAsia="宋体" w:cs="Times New Roman"/>
                <w:i w:val="0"/>
                <w:color w:val="auto"/>
                <w:kern w:val="0"/>
                <w:sz w:val="20"/>
                <w:szCs w:val="20"/>
                <w:u w:val="none"/>
                <w:lang w:val="en-US" w:eastAsia="zh-CN" w:bidi="ar"/>
              </w:rPr>
              <w:t>、SO</w:t>
            </w:r>
            <w:r>
              <w:rPr>
                <w:rFonts w:hint="default" w:ascii="Times New Roman" w:hAnsi="Times New Roman" w:eastAsia="宋体" w:cs="Times New Roman"/>
                <w:i w:val="0"/>
                <w:color w:val="auto"/>
                <w:kern w:val="0"/>
                <w:sz w:val="20"/>
                <w:szCs w:val="20"/>
                <w:u w:val="none"/>
                <w:vertAlign w:val="subscript"/>
                <w:lang w:val="en-US" w:eastAsia="zh-CN" w:bidi="ar"/>
              </w:rPr>
              <w:t>3</w:t>
            </w:r>
            <w:r>
              <w:rPr>
                <w:rFonts w:hint="default" w:ascii="Times New Roman" w:hAnsi="Times New Roman" w:eastAsia="宋体" w:cs="Times New Roman"/>
                <w:i w:val="0"/>
                <w:color w:val="auto"/>
                <w:kern w:val="0"/>
                <w:sz w:val="20"/>
                <w:szCs w:val="20"/>
                <w:u w:val="none"/>
                <w:vertAlign w:val="superscript"/>
                <w:lang w:val="en-US" w:eastAsia="zh-CN" w:bidi="ar"/>
              </w:rPr>
              <w:t>2-</w:t>
            </w:r>
            <w:r>
              <w:rPr>
                <w:rFonts w:hint="default" w:ascii="Times New Roman" w:hAnsi="Times New Roman" w:eastAsia="宋体" w:cs="Times New Roman"/>
                <w:i w:val="0"/>
                <w:color w:val="auto"/>
                <w:kern w:val="0"/>
                <w:sz w:val="20"/>
                <w:szCs w:val="20"/>
                <w:u w:val="none"/>
                <w:lang w:val="en-US" w:eastAsia="zh-CN" w:bidi="ar"/>
              </w:rPr>
              <w:t>、SO</w:t>
            </w:r>
            <w:r>
              <w:rPr>
                <w:rFonts w:hint="default" w:ascii="Times New Roman" w:hAnsi="Times New Roman" w:eastAsia="宋体" w:cs="Times New Roman"/>
                <w:i w:val="0"/>
                <w:color w:val="auto"/>
                <w:kern w:val="0"/>
                <w:sz w:val="20"/>
                <w:szCs w:val="20"/>
                <w:u w:val="none"/>
                <w:vertAlign w:val="subscript"/>
                <w:lang w:val="en-US" w:eastAsia="zh-CN" w:bidi="ar"/>
              </w:rPr>
              <w:t>4</w:t>
            </w:r>
            <w:r>
              <w:rPr>
                <w:rFonts w:hint="default" w:ascii="Times New Roman" w:hAnsi="Times New Roman" w:eastAsia="宋体" w:cs="Times New Roman"/>
                <w:i w:val="0"/>
                <w:color w:val="auto"/>
                <w:kern w:val="0"/>
                <w:sz w:val="20"/>
                <w:szCs w:val="20"/>
                <w:u w:val="none"/>
                <w:vertAlign w:val="superscript"/>
                <w:lang w:val="en-US" w:eastAsia="zh-CN" w:bidi="ar"/>
              </w:rPr>
              <w:t>2-</w:t>
            </w:r>
            <w:r>
              <w:rPr>
                <w:rFonts w:hint="default" w:ascii="Times New Roman" w:hAnsi="Times New Roman" w:eastAsia="宋体" w:cs="Times New Roman"/>
                <w:i w:val="0"/>
                <w:color w:val="auto"/>
                <w:kern w:val="0"/>
                <w:sz w:val="20"/>
                <w:szCs w:val="20"/>
                <w:u w:val="none"/>
                <w:lang w:val="en-US" w:eastAsia="zh-CN" w:bidi="ar"/>
              </w:rPr>
              <w:t>）的测定 离子色谱法》HJ 84-2016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离子色谱仪等用仪器设备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序号</w:t>
            </w:r>
          </w:p>
        </w:tc>
        <w:tc>
          <w:tcPr>
            <w:tcW w:w="1197"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监测</w:t>
            </w:r>
            <w:r>
              <w:rPr>
                <w:rFonts w:hint="default" w:ascii="Times New Roman" w:hAnsi="Times New Roman" w:eastAsia="宋体" w:cs="Times New Roman"/>
                <w:color w:val="auto"/>
                <w:szCs w:val="21"/>
              </w:rPr>
              <w:t>项目</w:t>
            </w:r>
          </w:p>
        </w:tc>
        <w:tc>
          <w:tcPr>
            <w:tcW w:w="5300" w:type="dxa"/>
            <w:gridSpan w:val="2"/>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分析方法</w:t>
            </w:r>
          </w:p>
        </w:tc>
        <w:tc>
          <w:tcPr>
            <w:tcW w:w="2572"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分析仪器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9</w:t>
            </w:r>
          </w:p>
        </w:tc>
        <w:tc>
          <w:tcPr>
            <w:tcW w:w="1197" w:type="dxa"/>
            <w:vAlign w:val="center"/>
          </w:tcPr>
          <w:p>
            <w:pPr>
              <w:spacing w:line="24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硫酸盐</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u w:val="none"/>
                <w:lang w:val="en-US" w:eastAsia="zh-CN" w:bidi="ar"/>
              </w:rPr>
            </w:pPr>
            <w:r>
              <w:rPr>
                <w:rStyle w:val="34"/>
                <w:rFonts w:hint="default" w:ascii="Times New Roman" w:hAnsi="Times New Roman" w:eastAsia="宋体" w:cs="Times New Roman"/>
                <w:color w:val="auto"/>
                <w:lang w:val="en-US" w:eastAsia="zh-CN" w:bidi="ar"/>
              </w:rPr>
              <w:t>《水质 无机阴离子（F</w:t>
            </w:r>
            <w:r>
              <w:rPr>
                <w:rStyle w:val="35"/>
                <w:rFonts w:hint="default" w:ascii="Times New Roman" w:hAnsi="Times New Roman" w:eastAsia="宋体" w:cs="Times New Roman"/>
                <w:color w:val="auto"/>
                <w:lang w:val="en-US" w:eastAsia="zh-CN" w:bidi="ar"/>
              </w:rPr>
              <w:t>-</w:t>
            </w:r>
            <w:r>
              <w:rPr>
                <w:rStyle w:val="34"/>
                <w:rFonts w:hint="default" w:ascii="Times New Roman" w:hAnsi="Times New Roman" w:eastAsia="宋体" w:cs="Times New Roman"/>
                <w:color w:val="auto"/>
                <w:lang w:val="en-US" w:eastAsia="zh-CN" w:bidi="ar"/>
              </w:rPr>
              <w:t>、Cl</w:t>
            </w:r>
            <w:r>
              <w:rPr>
                <w:rStyle w:val="35"/>
                <w:rFonts w:hint="default" w:ascii="Times New Roman" w:hAnsi="Times New Roman" w:eastAsia="宋体" w:cs="Times New Roman"/>
                <w:color w:val="auto"/>
                <w:lang w:val="en-US" w:eastAsia="zh-CN" w:bidi="ar"/>
              </w:rPr>
              <w:t>-</w:t>
            </w:r>
            <w:r>
              <w:rPr>
                <w:rStyle w:val="34"/>
                <w:rFonts w:hint="default" w:ascii="Times New Roman" w:hAnsi="Times New Roman" w:eastAsia="宋体" w:cs="Times New Roman"/>
                <w:color w:val="auto"/>
                <w:lang w:val="en-US" w:eastAsia="zh-CN" w:bidi="ar"/>
              </w:rPr>
              <w:t>、NO</w:t>
            </w:r>
            <w:r>
              <w:rPr>
                <w:rFonts w:hint="default" w:ascii="Times New Roman" w:hAnsi="Times New Roman" w:eastAsia="宋体" w:cs="Times New Roman"/>
                <w:i w:val="0"/>
                <w:color w:val="auto"/>
                <w:kern w:val="0"/>
                <w:sz w:val="20"/>
                <w:szCs w:val="20"/>
                <w:u w:val="none"/>
                <w:vertAlign w:val="subscript"/>
                <w:lang w:val="en-US" w:eastAsia="zh-CN" w:bidi="ar"/>
              </w:rPr>
              <w:t>2</w:t>
            </w:r>
            <w:r>
              <w:rPr>
                <w:rStyle w:val="35"/>
                <w:rFonts w:hint="default" w:ascii="Times New Roman" w:hAnsi="Times New Roman" w:eastAsia="宋体" w:cs="Times New Roman"/>
                <w:color w:val="auto"/>
                <w:lang w:val="en-US" w:eastAsia="zh-CN" w:bidi="ar"/>
              </w:rPr>
              <w:t>-</w:t>
            </w:r>
            <w:r>
              <w:rPr>
                <w:rStyle w:val="34"/>
                <w:rFonts w:hint="default" w:ascii="Times New Roman" w:hAnsi="Times New Roman" w:eastAsia="宋体" w:cs="Times New Roman"/>
                <w:color w:val="auto"/>
                <w:lang w:val="en-US" w:eastAsia="zh-CN" w:bidi="ar"/>
              </w:rPr>
              <w:t>、Br</w:t>
            </w:r>
            <w:r>
              <w:rPr>
                <w:rStyle w:val="35"/>
                <w:rFonts w:hint="default" w:ascii="Times New Roman" w:hAnsi="Times New Roman" w:eastAsia="宋体" w:cs="Times New Roman"/>
                <w:color w:val="auto"/>
                <w:lang w:val="en-US" w:eastAsia="zh-CN" w:bidi="ar"/>
              </w:rPr>
              <w:t>-</w:t>
            </w:r>
            <w:r>
              <w:rPr>
                <w:rStyle w:val="34"/>
                <w:rFonts w:hint="default" w:ascii="Times New Roman" w:hAnsi="Times New Roman" w:eastAsia="宋体" w:cs="Times New Roman"/>
                <w:color w:val="auto"/>
                <w:lang w:val="en-US" w:eastAsia="zh-CN" w:bidi="ar"/>
              </w:rPr>
              <w:t>、NO</w:t>
            </w:r>
            <w:r>
              <w:rPr>
                <w:rFonts w:hint="default" w:ascii="Times New Roman" w:hAnsi="Times New Roman" w:eastAsia="宋体" w:cs="Times New Roman"/>
                <w:i w:val="0"/>
                <w:color w:val="auto"/>
                <w:kern w:val="0"/>
                <w:sz w:val="20"/>
                <w:szCs w:val="20"/>
                <w:u w:val="none"/>
                <w:vertAlign w:val="subscript"/>
                <w:lang w:val="en-US" w:eastAsia="zh-CN" w:bidi="ar"/>
              </w:rPr>
              <w:t>3</w:t>
            </w:r>
            <w:r>
              <w:rPr>
                <w:rStyle w:val="35"/>
                <w:rFonts w:hint="default" w:ascii="Times New Roman" w:hAnsi="Times New Roman" w:eastAsia="宋体" w:cs="Times New Roman"/>
                <w:color w:val="auto"/>
                <w:lang w:val="en-US" w:eastAsia="zh-CN" w:bidi="ar"/>
              </w:rPr>
              <w:t>-</w:t>
            </w:r>
            <w:r>
              <w:rPr>
                <w:rStyle w:val="34"/>
                <w:rFonts w:hint="default" w:ascii="Times New Roman" w:hAnsi="Times New Roman" w:eastAsia="宋体" w:cs="Times New Roman"/>
                <w:color w:val="auto"/>
                <w:lang w:val="en-US" w:eastAsia="zh-CN" w:bidi="ar"/>
              </w:rPr>
              <w:t>、PO</w:t>
            </w:r>
            <w:r>
              <w:rPr>
                <w:rFonts w:hint="default" w:ascii="Times New Roman" w:hAnsi="Times New Roman" w:eastAsia="宋体" w:cs="Times New Roman"/>
                <w:i w:val="0"/>
                <w:color w:val="auto"/>
                <w:kern w:val="0"/>
                <w:sz w:val="20"/>
                <w:szCs w:val="20"/>
                <w:u w:val="none"/>
                <w:vertAlign w:val="subscript"/>
                <w:lang w:val="en-US" w:eastAsia="zh-CN" w:bidi="ar"/>
              </w:rPr>
              <w:t>4</w:t>
            </w:r>
            <w:r>
              <w:rPr>
                <w:rStyle w:val="35"/>
                <w:rFonts w:hint="default" w:ascii="Times New Roman" w:hAnsi="Times New Roman" w:eastAsia="宋体" w:cs="Times New Roman"/>
                <w:color w:val="auto"/>
                <w:lang w:val="en-US" w:eastAsia="zh-CN" w:bidi="ar"/>
              </w:rPr>
              <w:t>3-</w:t>
            </w:r>
            <w:r>
              <w:rPr>
                <w:rStyle w:val="34"/>
                <w:rFonts w:hint="default" w:ascii="Times New Roman" w:hAnsi="Times New Roman" w:eastAsia="宋体" w:cs="Times New Roman"/>
                <w:color w:val="auto"/>
                <w:lang w:val="en-US" w:eastAsia="zh-CN" w:bidi="ar"/>
              </w:rPr>
              <w:t>、SO</w:t>
            </w:r>
            <w:r>
              <w:rPr>
                <w:rFonts w:hint="default" w:ascii="Times New Roman" w:hAnsi="Times New Roman" w:eastAsia="宋体" w:cs="Times New Roman"/>
                <w:i w:val="0"/>
                <w:color w:val="auto"/>
                <w:kern w:val="0"/>
                <w:sz w:val="20"/>
                <w:szCs w:val="20"/>
                <w:u w:val="none"/>
                <w:vertAlign w:val="subscript"/>
                <w:lang w:val="en-US" w:eastAsia="zh-CN" w:bidi="ar"/>
              </w:rPr>
              <w:t>3</w:t>
            </w:r>
            <w:r>
              <w:rPr>
                <w:rStyle w:val="35"/>
                <w:rFonts w:hint="default" w:ascii="Times New Roman" w:hAnsi="Times New Roman" w:eastAsia="宋体" w:cs="Times New Roman"/>
                <w:color w:val="auto"/>
                <w:lang w:val="en-US" w:eastAsia="zh-CN" w:bidi="ar"/>
              </w:rPr>
              <w:t>2-</w:t>
            </w:r>
            <w:r>
              <w:rPr>
                <w:rStyle w:val="34"/>
                <w:rFonts w:hint="default" w:ascii="Times New Roman" w:hAnsi="Times New Roman" w:eastAsia="宋体" w:cs="Times New Roman"/>
                <w:color w:val="auto"/>
                <w:lang w:val="en-US" w:eastAsia="zh-CN" w:bidi="ar"/>
              </w:rPr>
              <w:t>、SO</w:t>
            </w:r>
            <w:r>
              <w:rPr>
                <w:rFonts w:hint="default" w:ascii="Times New Roman" w:hAnsi="Times New Roman" w:eastAsia="宋体" w:cs="Times New Roman"/>
                <w:i w:val="0"/>
                <w:color w:val="auto"/>
                <w:kern w:val="0"/>
                <w:sz w:val="20"/>
                <w:szCs w:val="20"/>
                <w:u w:val="none"/>
                <w:vertAlign w:val="subscript"/>
                <w:lang w:val="en-US" w:eastAsia="zh-CN" w:bidi="ar"/>
              </w:rPr>
              <w:t>4</w:t>
            </w:r>
            <w:r>
              <w:rPr>
                <w:rStyle w:val="35"/>
                <w:rFonts w:hint="default" w:ascii="Times New Roman" w:hAnsi="Times New Roman" w:eastAsia="宋体" w:cs="Times New Roman"/>
                <w:color w:val="auto"/>
                <w:lang w:val="en-US" w:eastAsia="zh-CN" w:bidi="ar"/>
              </w:rPr>
              <w:t>2-</w:t>
            </w:r>
            <w:r>
              <w:rPr>
                <w:rStyle w:val="34"/>
                <w:rFonts w:hint="default" w:ascii="Times New Roman" w:hAnsi="Times New Roman" w:eastAsia="宋体" w:cs="Times New Roman"/>
                <w:color w:val="auto"/>
                <w:lang w:val="en-US" w:eastAsia="zh-CN" w:bidi="ar"/>
              </w:rPr>
              <w:t>）的测定 离子色谱法》HJ 84-2016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离子色谱仪等用仪器设备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10</w:t>
            </w:r>
          </w:p>
        </w:tc>
        <w:tc>
          <w:tcPr>
            <w:tcW w:w="1197"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挥发酚</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0"/>
                <w:szCs w:val="20"/>
                <w:u w:val="none"/>
                <w:lang w:val="en-US" w:eastAsia="zh-CN" w:bidi="ar-SA"/>
              </w:rPr>
            </w:pPr>
            <w:r>
              <w:rPr>
                <w:rFonts w:hint="default" w:ascii="Times New Roman" w:hAnsi="Times New Roman" w:eastAsia="宋体" w:cs="Times New Roman"/>
                <w:i w:val="0"/>
                <w:color w:val="auto"/>
                <w:kern w:val="0"/>
                <w:sz w:val="20"/>
                <w:szCs w:val="20"/>
                <w:u w:val="none"/>
                <w:lang w:val="en-US" w:eastAsia="zh-CN" w:bidi="ar"/>
              </w:rPr>
              <w:t>《水质 挥发酚的测定 4-氨基安替比林分光光度法》HJ 503-2009</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分光光度计等用仪器设备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氰化物</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0"/>
                <w:szCs w:val="20"/>
                <w:u w:val="none"/>
                <w:lang w:val="en-US" w:eastAsia="zh-CN" w:bidi="ar-SA"/>
              </w:rPr>
            </w:pPr>
            <w:r>
              <w:rPr>
                <w:rFonts w:hint="default" w:ascii="Times New Roman" w:hAnsi="Times New Roman" w:eastAsia="宋体" w:cs="Times New Roman"/>
                <w:i w:val="0"/>
                <w:color w:val="auto"/>
                <w:kern w:val="0"/>
                <w:sz w:val="20"/>
                <w:szCs w:val="20"/>
                <w:u w:val="none"/>
                <w:lang w:val="en-US" w:eastAsia="zh-CN" w:bidi="ar"/>
              </w:rPr>
              <w:t>《水质 氰化物的测定 容量法和分光光度法》HJ 484-2009， 第二部分 方法2异烟酸-吡唑啉酮分光光度法</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SA"/>
              </w:rPr>
              <w:t>分光光度计等用仪器设备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12</w:t>
            </w:r>
          </w:p>
        </w:tc>
        <w:tc>
          <w:tcPr>
            <w:tcW w:w="1197" w:type="dxa"/>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硫化物</w:t>
            </w:r>
          </w:p>
        </w:tc>
        <w:tc>
          <w:tcPr>
            <w:tcW w:w="5300"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2"/>
                <w:sz w:val="20"/>
                <w:szCs w:val="20"/>
                <w:u w:val="none"/>
                <w:lang w:val="en-US" w:eastAsia="zh-CN" w:bidi="ar-SA"/>
              </w:rPr>
            </w:pPr>
            <w:r>
              <w:rPr>
                <w:rFonts w:hint="default" w:ascii="Times New Roman" w:hAnsi="Times New Roman" w:eastAsia="宋体" w:cs="Times New Roman"/>
                <w:i w:val="0"/>
                <w:color w:val="auto"/>
                <w:kern w:val="0"/>
                <w:sz w:val="20"/>
                <w:szCs w:val="20"/>
                <w:u w:val="none"/>
                <w:lang w:val="en-US" w:eastAsia="zh-CN" w:bidi="ar"/>
              </w:rPr>
              <w:t>《水质 硫化物的测定 亚甲基蓝分光光度法》GB/T 16489-1996</w:t>
            </w:r>
            <w:r>
              <w:rPr>
                <w:rFonts w:hint="default" w:ascii="Times New Roman" w:hAnsi="Times New Roman" w:eastAsia="宋体" w:cs="Times New Roman"/>
                <w:color w:val="auto"/>
                <w:kern w:val="0"/>
                <w:sz w:val="21"/>
                <w:szCs w:val="21"/>
                <w:lang w:val="en-US" w:eastAsia="zh-CN" w:bidi="ar-SA"/>
              </w:rPr>
              <w:t>等适用方法</w:t>
            </w:r>
          </w:p>
        </w:tc>
        <w:tc>
          <w:tcPr>
            <w:tcW w:w="2572" w:type="dxa"/>
            <w:vAlign w:val="center"/>
          </w:tcPr>
          <w:p>
            <w:pPr>
              <w:spacing w:line="4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SA"/>
              </w:rPr>
              <w:t>分光光度计等用仪器设备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39" w:type="dxa"/>
            <w:vAlign w:val="center"/>
          </w:tcPr>
          <w:p>
            <w:pPr>
              <w:spacing w:line="4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c>
          <w:tcPr>
            <w:tcW w:w="9069" w:type="dxa"/>
            <w:gridSpan w:val="4"/>
            <w:vAlign w:val="center"/>
          </w:tcPr>
          <w:p>
            <w:pPr>
              <w:spacing w:line="4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以上仅为参考方法及仪器，具体方法、仪器等信息在自行监测报告中详细体现</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9.1.5.采样点位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按照国家规定的技术规范要求的采样点位采集样品。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rPr>
      </w:pPr>
      <w:r>
        <w:rPr>
          <w:rFonts w:hint="default" w:ascii="Times New Roman" w:hAnsi="Times New Roman" w:eastAsia="宋体" w:cs="Times New Roman"/>
          <w:b/>
          <w:bCs/>
          <w:color w:val="auto"/>
          <w:sz w:val="24"/>
          <w:szCs w:val="24"/>
          <w:lang w:val="en-US" w:eastAsia="zh-CN"/>
        </w:rPr>
        <w:t xml:space="preserve">9.1.6.样品管理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样品采集完成后由采样员将样品包装、整理好，放到专门的容器中。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样品进入实验室后采样人员和样品员一一进行交接，样品对样品及所对应的采样记录表逐一核对，并对样品拍照留存，交接完成后，样品员将样品放到样品间，或者冰箱进行样品的保存，以备实验室接下来样品分配工作。</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我方使用专车运送设备到现场，运输样品回到实验室，确保样品的万无一失。回到实验室后提取会根据国际实验室的先进经验，留取备用样品，在发生样品损失情况下，可以用留样进行监测，我实验室过去未发生一例样品损失情况。因运输、保存等原因，造成样品保存不当或损失，我方组织人员重新采样，不收取任何费用。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样品间钥匙由样品员保管，所有进出样品间的工作都由样品员进行，所有样品保存要求的温度、湿度等条件，都由样品员根据情况进行调节。</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9.1.7实验室分析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样品进入实验室之后，样品员负责样品保管及分配，实验室负责人收到 下发的监测任务之后开始对实验室监测员分配工作，监测员根据拿到的项目任务单，任务单包括样品编号、样品名称、监测截止日期等，从样品员处领取对 </w:t>
      </w:r>
    </w:p>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应样品，开始进行样品监测工作，样品监测工作过程中监测人员都看不到客户信息，保证为客户的数据保密。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实验室每个监测人员入职都会经过培训、考核、发放上岗证等过程，持证上岗，监测人员在监测过程中技术负责人会不定期到实验室进行抽查，看监测人员的操作是否规范，并记录到人员考核表。如果发现操作不规范，将会立即停止实验工作，进行培训。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实验室会定期将实验人员不合规，操作不规范的记录整理，并在每周技术会议提出，在每月技术总结会议中对全体监测人员进行培训。以保证监测工作高效、有序进行。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9.1.8记录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记录：采样记录、样品交接记录、前处理记录、分析记录、数据处理、报告等记录齐全并归档保存。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根据工作内容，做好有关记录的填写工作，记录应真实、齐全、及时、清晰、明了，记录必须有记录人签名，必要时需有审核人、批准人签字。每项监测的记录应包含充分的信息，以便在可能时识别不确定度的影响因素，并确保该监测或在尽可能接近原条件的情况下能够重复。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9.1.9数据处理审核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样品前处理分析工作完成后会由数据处理人员进行下一个步骤，样品上机测定，并进行数据处理、分析。样品数据处理分析由经过培训并取得上岗证的专业操作人员进行操作。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开始登陆高分辨气相色谱、质谱联用仪，设置专人用户名及密码，为客户数据保密。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样品测定完成后由同一操作人员对色谱图进行数据处理。确保数据保密性。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数据处理完成后会交由技术负责人对处理后的数据进行再校准、审核。保证数据准确性。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数据审核通过后开始进行数据导出，进入报告编制阶段。 </w:t>
      </w:r>
    </w:p>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9.1.10报告编制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报告编制由取得上岗证的报告员进行。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报告员首先对数据进行报告模板誊写，并参照采样记录表相关信息，将采样时工况信息（含氧量）等信息填写完整，把市场人员下达任务时客户的信息（委托单位名称、地址，受检单位名称、地址）等基本信息录入到报告中</w:t>
      </w:r>
      <w:r>
        <w:rPr>
          <w:rFonts w:hint="eastAsia" w:ascii="Times New Roman" w:hAnsi="Times New Roman" w:eastAsia="宋体" w:cs="Times New Roman"/>
          <w:color w:val="auto"/>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报告编制完成后报告员首先对报告进行检查，检查完成后将样品原始数据信息同编制好报告发送给审核员，审核员核对原始数据信息和报告中信息是否一致，有问题返回给报告员重新修改，没有问题审核员将报告发送技术负责人进行最终审核。审核通过之后通知报告员印制纸质版报告。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纸质版报告由报告员统一打印、打印完成后由报告编制人、审核人、批准人等三级审核签字完成后，到质量负责人处加盖 CMA 印章。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报告的编制及印制工作都由报告员完成，报告员在整套工作流程中都严格遵守公司保密程序，为客户信息保密。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25" w:name="_Toc21473"/>
      <w:r>
        <w:rPr>
          <w:rFonts w:hint="default" w:ascii="Times New Roman" w:hAnsi="Times New Roman" w:eastAsia="宋体" w:cs="Times New Roman"/>
          <w:color w:val="auto"/>
          <w:sz w:val="28"/>
          <w:szCs w:val="28"/>
          <w:lang w:val="en-US" w:eastAsia="zh-CN"/>
        </w:rPr>
        <w:t>9.2 质量控制</w:t>
      </w:r>
      <w:bookmarkEnd w:id="125"/>
      <w:r>
        <w:rPr>
          <w:rFonts w:hint="default" w:ascii="Times New Roman" w:hAnsi="Times New Roman" w:eastAsia="宋体" w:cs="Times New Roman"/>
          <w:color w:val="auto"/>
          <w:sz w:val="28"/>
          <w:szCs w:val="28"/>
          <w:lang w:val="en-US" w:eastAsia="zh-CN"/>
        </w:rPr>
        <w:t xml:space="preserve"> </w:t>
      </w:r>
    </w:p>
    <w:p>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 xml:space="preserve">9.2.1空白试验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每批次样品分析时，进行空白试验。分析测试方法有规定的，按分析测试方法的规定进行；分析测试方法无规定时，每批样品或每20个样品应至少做 1 次空白试验。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空白样品分析测试结果应低于方法检出限。若空白样品分析测试结果低于方法检出限，忽略不计；若空白样品分析测试结果略高于方法检出限但比较稳定，进行多次重复试验，计算空白样品分析测试结果平均值并从样品分析测试结果中扣除；若空白样品分析测试结果明显超过正常值，实验室查找原因并采取适当的纠正和预防措施，并重新对样品进行分析测试。 </w:t>
      </w:r>
    </w:p>
    <w:p>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 xml:space="preserve">9.2.2定量校准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标准物质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分析仪器校准首先选用有证标准物质。当没有有证标准物质时，用纯度较高（一般不低于98%）、性质稳定的化学试剂直接配制仪器校准用标准溶液。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标准曲线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采用校准曲线法进行定量分析时，至少使用5个浓度梯度的标准溶液（除空白外），覆盖被测样品的浓度范围，且最低点浓应接近方法测定下限的水平。分析测试方法有规定时，按分析测试方法的规定进行；分析测试方法无规定时，校准曲线相关系数r＞0.999。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仪器稳定性检查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连续进样分析时，每分析测试20个样品，测定一次校准曲线中间浓度点，确认分析仪器校准曲线是否发生显著变化。分析测试方法有规定的，按分析测试方法的规定进行；分析测试方法无规定时，无机监测项目分析测试相对偏差应控制在10%以内，有机监测项目分析测试相对偏差应控制在20%以内，超过此范围时需查明原因，重新绘制校准曲线，并重新分析测试该批次全部样品。 </w:t>
      </w:r>
    </w:p>
    <w:p>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 xml:space="preserve">9.2.3精密度控制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每批次样品分析时，每个监测项目（除挥发性有机物外）均须做平行双样分析。在每批次分析样品中，随机抽取5%的样品进行平行双样分析；当批次样品数＜20 时，至少随机抽取1个样品进行平行双样分析。 </w:t>
      </w:r>
    </w:p>
    <w:p>
      <w:pPr>
        <w:keepNext w:val="0"/>
        <w:keepLines w:val="0"/>
        <w:widowControl/>
        <w:suppressLineNumbers w:val="0"/>
        <w:jc w:val="left"/>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 xml:space="preserve">9.2.4准确度控制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 xml:space="preserve">使用有证标准物质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当具备与被测土壤或地下水样品基体相同或类似的有证标准物质时，在每批次样品分析时同步均匀插入与被测样品含量水平相当的有证标准物质样品进行分析测试。每批次同类型分析样品要求按样品数5%的比例插入标准物质样品；当批次分析样品数＜20时，插入1个标准物质样品。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将标准物质样品的分析测试结果（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）与标准物质认定值（或标准值）(μ) 进行比较，计算相对误差（RE）。若RE 在允许范围内，则对该标准物质样品分 析测试的准确度控制为合格，否则为不合格。土壤和地下水标准物质样品中其他监测项目RE允许范围可参照标准物质证书给定的扩展不确定度确定。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本项目对有证标准物质样品分析测试合格率要求应达到100%。当出现不合格结果时，查明其原因，采取适当的纠正和预防措施，并对该标准物质样品及与之关联的详查送检样品重新进行分析测试。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 xml:space="preserve">加标回收试验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当没有合适的土壤或地下水基体有证标准物质时，采用基体加标回收率试验对准确度进行控制。每批次同类型分析样品中，随机抽取5％的样品进行加标回收率试验；当批次分析样品数＜20时，至少随机抽取1 个样品进行加标回收率试验。此外，在进行有机污染物样品分析时，进行替代物加标回收率试验。基体加标和替代物加标回收率试验应在样品前处理之前加标，加标样品与试样应在相同的前处理和分析条件下进行分析测试。若基体加标回收率在规定的允许范围内，则该加标回收率试验样品的准确度控制为合格，否则为不合格。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平行试验对基体加标回收率试验结果合格率的要求应达到100%。当出现不 </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合格结果时，应查明其原因，采取适当的纠正和预防措施，并对该批次样品重新 进行分析测试。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检出限确认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本实验室对仪器检出限、方法检出限和样品检出限定期进行确认（每年），当监测所使用的仪器、样品制备方法、设施环境等因素发生变化时重新确认检出限。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实验室质控样品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实验室通过定期测试实验室控制样品，对监测能力进行确认，对监测员培训后的效果进行考核。目前使用的实验室控制样品主要包括国际国内比对剩余的样品、有证标准物质(CRM)。要求单次测定的结果在证书或定值浓度的±要求以内。</w:t>
      </w: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keepNext w:val="0"/>
        <w:keepLines w:val="0"/>
        <w:widowControl/>
        <w:suppressLineNumbers w:val="0"/>
        <w:jc w:val="left"/>
        <w:rPr>
          <w:rFonts w:hint="default" w:ascii="Times New Roman" w:hAnsi="Times New Roman" w:eastAsia="宋体" w:cs="Times New Roman"/>
          <w:b/>
          <w:color w:val="000000"/>
          <w:kern w:val="0"/>
          <w:sz w:val="31"/>
          <w:szCs w:val="31"/>
          <w:lang w:val="en-US" w:eastAsia="zh-CN" w:bidi="ar"/>
        </w:rPr>
      </w:pPr>
    </w:p>
    <w:p>
      <w:pPr>
        <w:pStyle w:val="3"/>
        <w:snapToGrid w:val="0"/>
        <w:spacing w:before="156" w:beforeLines="50" w:after="0" w:line="600" w:lineRule="exact"/>
        <w:jc w:val="both"/>
        <w:rPr>
          <w:rFonts w:hint="default" w:ascii="Times New Roman" w:hAnsi="Times New Roman" w:eastAsia="宋体" w:cs="Times New Roman"/>
          <w:color w:val="auto"/>
          <w:sz w:val="30"/>
          <w:szCs w:val="30"/>
          <w:lang w:val="en-US" w:eastAsia="zh-CN"/>
        </w:rPr>
      </w:pPr>
    </w:p>
    <w:p>
      <w:pPr>
        <w:rPr>
          <w:rFonts w:hint="default"/>
          <w:lang w:val="en-US" w:eastAsia="zh-CN"/>
        </w:rPr>
      </w:pPr>
    </w:p>
    <w:p>
      <w:pPr>
        <w:pStyle w:val="4"/>
        <w:snapToGrid w:val="0"/>
        <w:spacing w:before="156" w:beforeLines="50" w:after="0" w:line="600" w:lineRule="exact"/>
        <w:jc w:val="center"/>
        <w:outlineLvl w:val="1"/>
        <w:rPr>
          <w:rFonts w:hint="default" w:ascii="Times New Roman" w:hAnsi="Times New Roman" w:eastAsia="宋体" w:cs="Times New Roman"/>
          <w:color w:val="auto"/>
          <w:sz w:val="30"/>
          <w:szCs w:val="30"/>
          <w:lang w:val="en-US" w:eastAsia="zh-CN"/>
        </w:rPr>
      </w:pPr>
      <w:bookmarkStart w:id="126" w:name="_Toc15731"/>
      <w:r>
        <w:rPr>
          <w:rFonts w:hint="eastAsia" w:cs="Times New Roman"/>
          <w:color w:val="auto"/>
          <w:sz w:val="30"/>
          <w:szCs w:val="30"/>
          <w:lang w:val="en-US" w:eastAsia="zh-CN"/>
        </w:rPr>
        <w:t>十、</w:t>
      </w:r>
      <w:r>
        <w:rPr>
          <w:rFonts w:hint="default" w:ascii="Times New Roman" w:hAnsi="Times New Roman" w:eastAsia="宋体" w:cs="Times New Roman"/>
          <w:color w:val="auto"/>
          <w:sz w:val="30"/>
          <w:szCs w:val="30"/>
          <w:lang w:val="en-US" w:eastAsia="zh-CN"/>
        </w:rPr>
        <w:t>监测结果与分析</w:t>
      </w:r>
      <w:bookmarkEnd w:id="126"/>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27" w:name="_Toc1559"/>
      <w:r>
        <w:rPr>
          <w:rFonts w:hint="default" w:ascii="Times New Roman" w:hAnsi="Times New Roman" w:eastAsia="宋体" w:cs="Times New Roman"/>
          <w:color w:val="auto"/>
          <w:sz w:val="28"/>
          <w:szCs w:val="28"/>
          <w:lang w:val="en-US" w:eastAsia="zh-CN"/>
        </w:rPr>
        <w:t>10.1 土壤和地下水污染物评价标准选择</w:t>
      </w:r>
      <w:bookmarkEnd w:id="127"/>
      <w:r>
        <w:rPr>
          <w:rFonts w:hint="default" w:ascii="Times New Roman" w:hAnsi="Times New Roman" w:eastAsia="宋体" w:cs="Times New Roman"/>
          <w:color w:val="auto"/>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 xml:space="preserve">10.1.1 土壤评价标准选择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土壤评价标准使用《土壤环境质量 建设用地土壤污染风险管控标准（试行）》GB3660-2018中表1建设用地土壤污染筛选值和管制值的第二类用地标准，各监测因子具体限值见下表 10-1。 </w:t>
      </w:r>
    </w:p>
    <w:p>
      <w:pPr>
        <w:keepNext w:val="0"/>
        <w:keepLines w:val="0"/>
        <w:widowControl/>
        <w:suppressLineNumbers w:val="0"/>
        <w:jc w:val="center"/>
        <w:rPr>
          <w:rFonts w:hint="default" w:ascii="Times New Roman" w:hAnsi="Times New Roman" w:eastAsia="宋体" w:cs="Times New Roman"/>
          <w:b/>
          <w:bCs/>
          <w:lang w:val="en-US"/>
        </w:rPr>
      </w:pPr>
      <w:r>
        <w:rPr>
          <w:rFonts w:hint="default" w:ascii="Times New Roman" w:hAnsi="Times New Roman" w:eastAsia="宋体" w:cs="Times New Roman"/>
          <w:b/>
          <w:bCs/>
          <w:color w:val="000000"/>
          <w:kern w:val="0"/>
          <w:sz w:val="21"/>
          <w:szCs w:val="21"/>
          <w:lang w:val="en-US" w:eastAsia="zh-CN" w:bidi="ar"/>
        </w:rPr>
        <w:t xml:space="preserve">            表 10-1 建设用地土壤重金属污染风险筛选值和管制值        单位：mg/kg</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281"/>
        <w:gridCol w:w="198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2281" w:type="dxa"/>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污染物因子</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染筛选</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2281" w:type="dxa"/>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镉</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铜</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铅</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汞</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镍</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7</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四氯化碳</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氯仿</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11</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13</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w:t>
            </w:r>
          </w:p>
        </w:tc>
        <w:tc>
          <w:tcPr>
            <w:tcW w:w="2281"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1,1,1,2-四氯乙烷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1,1,2,2-四氯乙烷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w:t>
            </w:r>
          </w:p>
        </w:tc>
        <w:tc>
          <w:tcPr>
            <w:tcW w:w="228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19</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22</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23</w:t>
            </w:r>
          </w:p>
        </w:tc>
        <w:tc>
          <w:tcPr>
            <w:tcW w:w="2281" w:type="dxa"/>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24</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26</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1,2-二氯苯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27</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28</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2281" w:type="dxa"/>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污染物因子</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染筛选</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2281" w:type="dxa"/>
            <w:vMerge w:val="continue"/>
            <w:vAlign w:val="center"/>
          </w:tcPr>
          <w:p>
            <w:pPr>
              <w:jc w:val="center"/>
              <w:rPr>
                <w:rFonts w:hint="default" w:ascii="Times New Roman" w:hAnsi="Times New Roman" w:eastAsia="宋体" w:cs="Times New Roman"/>
                <w:b w:val="0"/>
                <w:bCs w:val="0"/>
                <w:color w:val="auto"/>
                <w:sz w:val="21"/>
                <w:szCs w:val="21"/>
              </w:rPr>
            </w:pP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29</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31</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间二甲苯</w:t>
            </w:r>
            <w:r>
              <w:rPr>
                <w:rFonts w:hint="default" w:ascii="Times New Roman" w:hAnsi="Times New Roman" w:eastAsia="宋体" w:cs="Times New Roman"/>
                <w:color w:val="auto"/>
                <w:szCs w:val="21"/>
                <w:lang w:val="en-US" w:eastAsia="zh-CN"/>
              </w:rPr>
              <w:t>+对二甲苯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32</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邻二甲苯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33</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2-氯酚</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34</w:t>
            </w:r>
          </w:p>
        </w:tc>
        <w:tc>
          <w:tcPr>
            <w:tcW w:w="2281"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蒽</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芘</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b</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荧蒽</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k</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荧蒽</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䓛</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39</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二苯并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а、h</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蒽</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40</w:t>
            </w:r>
          </w:p>
        </w:tc>
        <w:tc>
          <w:tcPr>
            <w:tcW w:w="2281"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茚并</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2,3-cd</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芘</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41</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萘</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42</w:t>
            </w:r>
          </w:p>
        </w:tc>
        <w:tc>
          <w:tcPr>
            <w:tcW w:w="2281"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六价铬</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43</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氯甲烷</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37</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44</w:t>
            </w:r>
          </w:p>
        </w:tc>
        <w:tc>
          <w:tcPr>
            <w:tcW w:w="2281" w:type="dxa"/>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硝基苯</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76</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45</w:t>
            </w:r>
          </w:p>
        </w:tc>
        <w:tc>
          <w:tcPr>
            <w:tcW w:w="2281"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苯胺</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8522" w:type="dxa"/>
            <w:gridSpan w:val="4"/>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土壤特征因子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2281" w:type="dxa"/>
            <w:vMerge w:val="restart"/>
            <w:vAlign w:val="center"/>
          </w:tcPr>
          <w:p>
            <w:pPr>
              <w:keepNext w:val="0"/>
              <w:keepLines w:val="0"/>
              <w:widowControl/>
              <w:suppressLineNumbers w:val="0"/>
              <w:jc w:val="center"/>
              <w:rPr>
                <w:rFonts w:hint="default" w:ascii="Times New Roman" w:hAnsi="Times New Roman" w:eastAsia="宋体" w:cs="Times New Roman"/>
                <w:color w:val="auto"/>
                <w:szCs w:val="21"/>
              </w:rPr>
            </w:pPr>
            <w:r>
              <w:rPr>
                <w:rFonts w:hint="default" w:ascii="Times New Roman" w:hAnsi="Times New Roman" w:eastAsia="宋体" w:cs="Times New Roman"/>
                <w:b w:val="0"/>
                <w:bCs w:val="0"/>
                <w:color w:val="000000"/>
                <w:kern w:val="0"/>
                <w:sz w:val="21"/>
                <w:szCs w:val="21"/>
                <w:vertAlign w:val="baseline"/>
                <w:lang w:val="en-US" w:eastAsia="zh-CN" w:bidi="ar"/>
              </w:rPr>
              <w:t>污染物因子</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染筛选</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2281" w:type="dxa"/>
            <w:vMerge w:val="continue"/>
            <w:vAlign w:val="center"/>
          </w:tcPr>
          <w:p>
            <w:pPr>
              <w:spacing w:line="240" w:lineRule="exact"/>
              <w:jc w:val="center"/>
              <w:rPr>
                <w:rFonts w:hint="default" w:ascii="Times New Roman" w:hAnsi="Times New Roman" w:eastAsia="宋体" w:cs="Times New Roman"/>
                <w:color w:val="auto"/>
                <w:szCs w:val="21"/>
              </w:rPr>
            </w:pP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2281" w:type="dxa"/>
            <w:vAlign w:val="center"/>
          </w:tcPr>
          <w:p>
            <w:pPr>
              <w:spacing w:line="2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Cs/>
                <w:color w:val="auto"/>
                <w:szCs w:val="21"/>
              </w:rPr>
              <w:t>pH</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2281"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氨氮</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2281"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硫化物</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2281" w:type="dxa"/>
            <w:vAlign w:val="center"/>
          </w:tcPr>
          <w:p>
            <w:pPr>
              <w:spacing w:line="24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硫酸根</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2281" w:type="dxa"/>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氰化物</w:t>
            </w:r>
          </w:p>
        </w:tc>
        <w:tc>
          <w:tcPr>
            <w:tcW w:w="1980"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2131"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10.1.2 地下水评价标准选择</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地下水评价标准使用《地下水质量标准》GB/T 14848-2017中表1地下水质量常规指标及限值，各监测因子具体限值见下表 10-2。 </w:t>
      </w:r>
    </w:p>
    <w:p>
      <w:pPr>
        <w:keepNext w:val="0"/>
        <w:keepLines w:val="0"/>
        <w:widowControl/>
        <w:suppressLineNumbers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000000"/>
          <w:kern w:val="0"/>
          <w:sz w:val="21"/>
          <w:szCs w:val="21"/>
          <w:lang w:val="en-US" w:eastAsia="zh-CN" w:bidi="ar"/>
        </w:rPr>
        <w:t xml:space="preserve">                       表 10-2 地下水质量常规指标及限值              单位：mg/L</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552"/>
        <w:gridCol w:w="889"/>
        <w:gridCol w:w="1055"/>
        <w:gridCol w:w="994"/>
        <w:gridCol w:w="1696"/>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1552"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污染物因子</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Ⅰ类</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Ⅱ类</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Ⅲ类</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Ⅳ类</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pH值</w:t>
            </w:r>
            <w:r>
              <w:rPr>
                <w:rFonts w:hint="default" w:ascii="Times New Roman" w:hAnsi="Times New Roman" w:eastAsia="宋体" w:cs="Times New Roman"/>
                <w:kern w:val="0"/>
                <w:lang w:eastAsia="zh-CN"/>
              </w:rPr>
              <w:t>（</w:t>
            </w:r>
            <w:r>
              <w:rPr>
                <w:rFonts w:hint="default" w:ascii="Times New Roman" w:hAnsi="Times New Roman" w:eastAsia="宋体" w:cs="Times New Roman"/>
                <w:kern w:val="0"/>
                <w:lang w:val="en-US" w:eastAsia="zh-CN"/>
              </w:rPr>
              <w:t>无量纲</w:t>
            </w:r>
            <w:r>
              <w:rPr>
                <w:rFonts w:hint="default" w:ascii="Times New Roman" w:hAnsi="Times New Roman" w:eastAsia="宋体" w:cs="Times New Roman"/>
                <w:kern w:val="0"/>
                <w:lang w:eastAsia="zh-CN"/>
              </w:rPr>
              <w:t>）</w:t>
            </w:r>
          </w:p>
        </w:tc>
        <w:tc>
          <w:tcPr>
            <w:tcW w:w="2938" w:type="dxa"/>
            <w:gridSpan w:val="3"/>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6.5≤pH≤8.5</w:t>
            </w:r>
          </w:p>
        </w:tc>
        <w:tc>
          <w:tcPr>
            <w:tcW w:w="1696" w:type="dxa"/>
            <w:vAlign w:val="center"/>
          </w:tcPr>
          <w:p>
            <w:pPr>
              <w:keepNext w:val="0"/>
              <w:keepLines w:val="0"/>
              <w:widowControl/>
              <w:suppressLineNumbers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5.5≤pH≤6.5</w:t>
            </w:r>
          </w:p>
          <w:p>
            <w:pPr>
              <w:pStyle w:val="2"/>
              <w:jc w:val="center"/>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000000"/>
                <w:kern w:val="0"/>
                <w:sz w:val="21"/>
                <w:szCs w:val="21"/>
                <w:vertAlign w:val="baseline"/>
                <w:lang w:val="en-US" w:eastAsia="zh-CN" w:bidi="ar"/>
              </w:rPr>
              <w:t>8.5≤pH≤9.0</w:t>
            </w:r>
          </w:p>
        </w:tc>
        <w:tc>
          <w:tcPr>
            <w:tcW w:w="1868" w:type="dxa"/>
            <w:vAlign w:val="center"/>
          </w:tcPr>
          <w:p>
            <w:pPr>
              <w:keepNext w:val="0"/>
              <w:keepLines w:val="0"/>
              <w:widowControl/>
              <w:suppressLineNumbers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pH＜5.5或</w:t>
            </w:r>
          </w:p>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lang w:val="en-US" w:eastAsia="zh-CN"/>
              </w:rPr>
              <w:t>pH＞9.0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总硬度</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≤450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lang w:val="en-US" w:eastAsia="zh-CN"/>
              </w:rPr>
              <w:t>耗氧量</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溶解性总固体</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氨氮</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≤0.02</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≤0.50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硝酸盐</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7</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亚硝酸盐</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≤0.01</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≤4.80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氯化物</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1552"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污染物因子</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Ⅰ类</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Ⅱ类</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Ⅲ类</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Ⅳ类</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硫酸盐</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≤150</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硫化物</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≤0.005</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≤0.01</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≤0.02</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11</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rPr>
              <w:t>氰化物</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≤0.001</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≤0.01</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≤0.05</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w:t>
            </w:r>
          </w:p>
        </w:tc>
        <w:tc>
          <w:tcPr>
            <w:tcW w:w="1552" w:type="dxa"/>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kern w:val="0"/>
                <w:lang w:val="en-US" w:eastAsia="zh-CN"/>
              </w:rPr>
              <w:t>挥发性酚类</w:t>
            </w:r>
          </w:p>
        </w:tc>
        <w:tc>
          <w:tcPr>
            <w:tcW w:w="88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≤0.001</w:t>
            </w:r>
          </w:p>
        </w:tc>
        <w:tc>
          <w:tcPr>
            <w:tcW w:w="1055"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≤0.001</w:t>
            </w:r>
          </w:p>
        </w:tc>
        <w:tc>
          <w:tcPr>
            <w:tcW w:w="994"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≤0.002</w:t>
            </w:r>
          </w:p>
        </w:tc>
        <w:tc>
          <w:tcPr>
            <w:tcW w:w="1696"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≤0.01</w:t>
            </w:r>
          </w:p>
        </w:tc>
        <w:tc>
          <w:tcPr>
            <w:tcW w:w="1868"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＞0.01</w:t>
            </w:r>
          </w:p>
        </w:tc>
      </w:tr>
    </w:tbl>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28" w:name="_Toc7057"/>
      <w:r>
        <w:rPr>
          <w:rFonts w:hint="default" w:ascii="Times New Roman" w:hAnsi="Times New Roman" w:eastAsia="宋体" w:cs="Times New Roman"/>
          <w:color w:val="auto"/>
          <w:sz w:val="28"/>
          <w:szCs w:val="28"/>
          <w:lang w:val="en-US" w:eastAsia="zh-CN"/>
        </w:rPr>
        <w:t>10.2土壤及地下水污染物监测结果评估</w:t>
      </w:r>
      <w:bookmarkEnd w:id="128"/>
      <w:r>
        <w:rPr>
          <w:rFonts w:hint="default" w:ascii="Times New Roman" w:hAnsi="Times New Roman" w:eastAsia="宋体" w:cs="Times New Roman"/>
          <w:color w:val="auto"/>
          <w:sz w:val="28"/>
          <w:szCs w:val="28"/>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10.2.1土壤污染物监测结果评估</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sz w:val="24"/>
          <w:szCs w:val="24"/>
          <w:lang w:val="en-US" w:eastAsia="zh-CN"/>
        </w:rPr>
        <w:t>重金属和无机物监测结果及评估详见表10-3，挥发性有机物监测结果及评估详见表10-4，半挥发性有机物监测结果及评估详见表10-5，特征污染物监测结果详见表10-6。</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290"/>
        <w:gridCol w:w="1863"/>
        <w:gridCol w:w="1690"/>
        <w:gridCol w:w="2510"/>
        <w:gridCol w:w="1697"/>
        <w:gridCol w:w="1300"/>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5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37"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5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37"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5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包材仓库</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硫磺、尿素仓库</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硫酸铵仓库</w:t>
            </w:r>
          </w:p>
        </w:tc>
        <w:tc>
          <w:tcPr>
            <w:tcW w:w="95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59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88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59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45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w:t>
            </w:r>
          </w:p>
        </w:tc>
        <w:tc>
          <w:tcPr>
            <w:tcW w:w="59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1191TR1212-2-1</w:t>
            </w:r>
          </w:p>
        </w:tc>
        <w:tc>
          <w:tcPr>
            <w:tcW w:w="88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1191TR1212-6-1</w:t>
            </w:r>
          </w:p>
        </w:tc>
        <w:tc>
          <w:tcPr>
            <w:tcW w:w="59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1191TR1212-7-1</w:t>
            </w:r>
          </w:p>
        </w:tc>
        <w:tc>
          <w:tcPr>
            <w:tcW w:w="45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5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6.79</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6.62</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6.78</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6.39</w:t>
            </w:r>
          </w:p>
        </w:tc>
        <w:tc>
          <w:tcPr>
            <w:tcW w:w="45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5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7.34</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8.69</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6.83</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7.16</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0.24</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0.16</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0.22</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0.88</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2.42</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1.32</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0.61</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20.9</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19.4</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21.0</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19.1</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0.015</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0.039</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0.014</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65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59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8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5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45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400"/>
        <w:gridCol w:w="2353"/>
        <w:gridCol w:w="2763"/>
        <w:gridCol w:w="245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400"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污水处理站、尿素上料及液体尿素储罐</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1191TR1212-3-1</w:t>
            </w:r>
          </w:p>
        </w:tc>
        <w:tc>
          <w:tcPr>
            <w:tcW w:w="97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1191TR1212-3-2</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6.20</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6.62</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6.84</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140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6.53</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6.20</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4.13</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0.12</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1.31</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1.11</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17.8</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0.008</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0.007</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14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3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w:t>
            </w:r>
          </w:p>
        </w:tc>
        <w:tc>
          <w:tcPr>
            <w:tcW w:w="97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01"/>
        <w:gridCol w:w="2337"/>
        <w:gridCol w:w="2648"/>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301"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07"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07"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07"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5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1191TR1212-4-1</w:t>
            </w:r>
          </w:p>
        </w:tc>
        <w:tc>
          <w:tcPr>
            <w:tcW w:w="9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1301"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6.82</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6.68</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1301"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7.04</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4.22</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0.20</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1.08</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0.80</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20.7</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0.009</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0.008</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0.009</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9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48"/>
        <w:gridCol w:w="2274"/>
        <w:gridCol w:w="2664"/>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348"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罐区一及硫磺装卸平台</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1191TR1212-5-1</w:t>
            </w:r>
          </w:p>
        </w:tc>
        <w:tc>
          <w:tcPr>
            <w:tcW w:w="9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1348"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6.77</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6.98</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6.71</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1348"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8.23</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8.45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1.10</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0.99</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20.8</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14.9</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0.019</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0.023</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0.020</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134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0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35</w:t>
            </w:r>
          </w:p>
        </w:tc>
        <w:tc>
          <w:tcPr>
            <w:tcW w:w="9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269"/>
        <w:gridCol w:w="2337"/>
        <w:gridCol w:w="2680"/>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47"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18"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7"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18"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7"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18"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7"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7"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1191TR1212-8-1</w:t>
            </w:r>
          </w:p>
        </w:tc>
        <w:tc>
          <w:tcPr>
            <w:tcW w:w="94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4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6.70</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6.93</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4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6.83</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5.92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0.22</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19.5</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0.018</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0.022</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94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253"/>
        <w:gridCol w:w="2400"/>
        <w:gridCol w:w="2633"/>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硫酸铵车间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1191TR1212-9-1</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6.85</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6.76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6.69</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7.38</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6.38</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5.18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0.13</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1.09</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29</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19.6</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17.4</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0.024</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0.025</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4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64"/>
        <w:gridCol w:w="2289"/>
        <w:gridCol w:w="2633"/>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81"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8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81"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8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81"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84"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硫酸制酸车间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81"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81"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1191TR1212-10-1</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8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7.18</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6.98</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8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8.51</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9.73</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9.20</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0.20</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1.61</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1.09</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22.4</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0.027</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0.024</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0.023</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0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33</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16"/>
        <w:gridCol w:w="2337"/>
        <w:gridCol w:w="2633"/>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01"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01"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01"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氨基磺酸车间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1191TR1212-11-1</w:t>
            </w:r>
          </w:p>
        </w:tc>
        <w:tc>
          <w:tcPr>
            <w:tcW w:w="92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7.32</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7.18</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9.47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1.49</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11.4</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0.010</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92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95"/>
        <w:gridCol w:w="2306"/>
        <w:gridCol w:w="2585"/>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9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3"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3"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3"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9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1191TR1212-12-1</w:t>
            </w:r>
          </w:p>
        </w:tc>
        <w:tc>
          <w:tcPr>
            <w:tcW w:w="91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9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6.84</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6.93</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6.99</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9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17.5</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9.93</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0.23</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0.79</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22</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0.025</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0.027</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9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34</w:t>
            </w:r>
          </w:p>
        </w:tc>
        <w:tc>
          <w:tcPr>
            <w:tcW w:w="911"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续表10-3    重金属和无机物监测结果一览表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348"/>
        <w:gridCol w:w="2337"/>
        <w:gridCol w:w="2601"/>
        <w:gridCol w:w="2689"/>
        <w:gridCol w:w="1375"/>
        <w:gridCol w:w="14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7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978"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42"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978"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90"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氰尿酸精制一车间</w:t>
            </w:r>
          </w:p>
        </w:tc>
        <w:tc>
          <w:tcPr>
            <w:tcW w:w="978"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4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筛选值</w:t>
            </w:r>
          </w:p>
        </w:tc>
        <w:tc>
          <w:tcPr>
            <w:tcW w:w="493"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管制值</w:t>
            </w: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7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1191TR1212-13-1</w:t>
            </w:r>
          </w:p>
        </w:tc>
        <w:tc>
          <w:tcPr>
            <w:tcW w:w="91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1191TR1212-13-2</w:t>
            </w:r>
          </w:p>
        </w:tc>
        <w:tc>
          <w:tcPr>
            <w:tcW w:w="94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1191TR1212-13-3</w:t>
            </w:r>
          </w:p>
        </w:tc>
        <w:tc>
          <w:tcPr>
            <w:tcW w:w="4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93"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42"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pH</w:t>
            </w:r>
          </w:p>
        </w:tc>
        <w:tc>
          <w:tcPr>
            <w:tcW w:w="47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0.01无量纲</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7.01</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7.26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7.74</w:t>
            </w:r>
          </w:p>
        </w:tc>
        <w:tc>
          <w:tcPr>
            <w:tcW w:w="4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9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砷</w:t>
            </w:r>
          </w:p>
        </w:tc>
        <w:tc>
          <w:tcPr>
            <w:tcW w:w="47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9.79</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11.3</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140</w:t>
            </w:r>
          </w:p>
        </w:tc>
        <w:tc>
          <w:tcPr>
            <w:tcW w:w="44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镉</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0.25</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0.22</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0.20</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65</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172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六价铬</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0.37mg/kg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1.06</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5.7</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78</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铜</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18000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36000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铅</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21.5</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12.8</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2500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汞</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0.011</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0.011</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0.009</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38</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82</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镍</w:t>
            </w:r>
          </w:p>
        </w:tc>
        <w:tc>
          <w:tcPr>
            <w:tcW w:w="47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3mg/kg</w:t>
            </w:r>
          </w:p>
        </w:tc>
        <w:tc>
          <w:tcPr>
            <w:tcW w:w="82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w:t>
            </w:r>
          </w:p>
        </w:tc>
        <w:tc>
          <w:tcPr>
            <w:tcW w:w="91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94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26</w:t>
            </w:r>
          </w:p>
        </w:tc>
        <w:tc>
          <w:tcPr>
            <w:tcW w:w="485"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900</w:t>
            </w:r>
          </w:p>
        </w:tc>
        <w:tc>
          <w:tcPr>
            <w:tcW w:w="493"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42"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1802"/>
        <w:gridCol w:w="1814"/>
        <w:gridCol w:w="2428"/>
        <w:gridCol w:w="1675"/>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硫酸铵仓库</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硫酸铵仓库</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2246" w:type="dxa"/>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硫酸铵仓库</w:t>
            </w:r>
          </w:p>
        </w:tc>
        <w:tc>
          <w:tcPr>
            <w:tcW w:w="2246" w:type="dxa"/>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罐区一及硫酸装卸平台</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罐区一及硫酸装卸平台</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罐区一及硫酸装卸平台</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硫酸制酸车间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硫酸制酸车间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硫酸制酸车间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719"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1129"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1117" w:type="dxa"/>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590"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续表10-4    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032"/>
        <w:gridCol w:w="2590"/>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36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四氯化碳</w:t>
            </w:r>
          </w:p>
        </w:tc>
        <w:tc>
          <w:tcPr>
            <w:tcW w:w="36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w:t>
            </w:r>
          </w:p>
        </w:tc>
        <w:tc>
          <w:tcPr>
            <w:tcW w:w="39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36</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rPr>
              <w:t>氯仿</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0.9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kern w:val="2"/>
                <w:sz w:val="21"/>
                <w:szCs w:val="21"/>
                <w:lang w:val="en-US" w:eastAsia="zh-CN" w:bidi="ar-SA"/>
              </w:rPr>
              <w:t>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37</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1,1-二氯</w:t>
            </w:r>
            <w:r>
              <w:rPr>
                <w:rFonts w:hint="default" w:ascii="Times New Roman" w:hAnsi="Times New Roman" w:eastAsia="宋体" w:cs="Times New Roman"/>
                <w:b w:val="0"/>
                <w:bCs w:val="0"/>
                <w:color w:val="auto"/>
                <w:sz w:val="21"/>
                <w:szCs w:val="21"/>
                <w:lang w:val="en-US" w:eastAsia="zh-CN"/>
              </w:rPr>
              <w:t>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顺-1,2-二氯乙烯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596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反-1,2-二氯乙烯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163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二氯甲烷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616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1,2-二氯丙烷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47</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1,1,1,2-四氯乙烷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1,1,2,2-四氯乙烷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四氯乙烯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183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1,1,1-三氯乙烷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840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1,1,2-三氯乙烷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三氯乙烯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1,2,3-三氯丙烷</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0.43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1000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1,2-二氯苯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560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1,4-二氯苯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36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mg/kg</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6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13"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乙苯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280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苯乙烯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Cs w:val="21"/>
              </w:rPr>
              <w:t>间</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对二甲苯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570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邻二甲苯</w:t>
            </w:r>
          </w:p>
        </w:tc>
        <w:tc>
          <w:tcPr>
            <w:tcW w:w="36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1.2µg/kg</w:t>
            </w:r>
          </w:p>
        </w:tc>
        <w:tc>
          <w:tcPr>
            <w:tcW w:w="913"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640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148"/>
        <w:gridCol w:w="1802"/>
        <w:gridCol w:w="1814"/>
        <w:gridCol w:w="2428"/>
        <w:gridCol w:w="1675"/>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0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硫酸铵仓库</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硝基苯</w:t>
            </w:r>
          </w:p>
        </w:tc>
        <w:tc>
          <w:tcPr>
            <w:tcW w:w="40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Cs w:val="21"/>
              </w:rPr>
              <w:t>苯并【а】芘</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0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硫酸铵仓库</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0~0.2m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罐区一及硫磺装卸平台</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罐区一及硫磺装卸平台</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硫磺制酸车间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硫磺制酸车间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续表10-5    半挥发性有机物监测结果一览表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硝基苯</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760</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苯胺</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260</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663</w:t>
            </w:r>
          </w:p>
        </w:tc>
        <w:tc>
          <w:tcPr>
            <w:tcW w:w="43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rPr>
              <w:t>2-氯酚</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2256</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4500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а】蒽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苯并【а】芘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苯并【b】荧蒽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苯并【k】荧蒽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䓛</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1293</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12900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二苯并【а、h】蒽</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rPr>
              <w:t>茚并【1,2,3-cd】芘</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151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both"/>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7588" w:type="dxa"/>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0~0.5m</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0.5~1.5m</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459"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101"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1191TR1212-13-1</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1191TR1212-13-2</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394" w:type="pct"/>
            <w:vMerge w:val="continue"/>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p>
        </w:tc>
        <w:tc>
          <w:tcPr>
            <w:tcW w:w="434"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4" w:type="dxa"/>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萘</w:t>
            </w:r>
          </w:p>
        </w:tc>
        <w:tc>
          <w:tcPr>
            <w:tcW w:w="11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0.09mg/kg</w:t>
            </w:r>
          </w:p>
        </w:tc>
        <w:tc>
          <w:tcPr>
            <w:tcW w:w="245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6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24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＜0.09</w:t>
            </w:r>
          </w:p>
        </w:tc>
        <w:tc>
          <w:tcPr>
            <w:tcW w:w="1129"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w:t>
            </w:r>
          </w:p>
        </w:tc>
        <w:tc>
          <w:tcPr>
            <w:tcW w:w="1117" w:type="dxa"/>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700</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148"/>
        <w:gridCol w:w="1802"/>
        <w:gridCol w:w="1814"/>
        <w:gridCol w:w="2428"/>
        <w:gridCol w:w="1675"/>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0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22" w:type="pct"/>
            <w:gridSpan w:val="4"/>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包材仓库</w:t>
            </w:r>
          </w:p>
        </w:tc>
        <w:tc>
          <w:tcPr>
            <w:tcW w:w="639"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硫磺、尿素仓库</w:t>
            </w:r>
          </w:p>
        </w:tc>
        <w:tc>
          <w:tcPr>
            <w:tcW w:w="856"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氰尿酸及氨基磺酸仓库</w:t>
            </w:r>
          </w:p>
        </w:tc>
        <w:tc>
          <w:tcPr>
            <w:tcW w:w="59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硫酸铵仓库</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0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1191TR1212-2-1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1191TR1212-6-1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1191TR1212-7-1</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氨氮</w:t>
            </w:r>
          </w:p>
        </w:tc>
        <w:tc>
          <w:tcPr>
            <w:tcW w:w="404"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1.95</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2.38</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1.44</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1.83</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635"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0.22</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0.36</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1.65g/kg</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0.31g/kg</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1.57g/kg</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0.89g/kg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vAlign w:val="center"/>
          </w:tcPr>
          <w:p>
            <w:pPr>
              <w:spacing w:line="240" w:lineRule="exact"/>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Cs w:val="21"/>
                <w:lang w:val="en-US" w:eastAsia="zh-CN"/>
              </w:rPr>
              <w:t>总氰化物</w:t>
            </w:r>
          </w:p>
        </w:tc>
        <w:tc>
          <w:tcPr>
            <w:tcW w:w="40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63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56"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59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污水处理站、尿素上料棚及液体尿素储罐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1.94</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0.12</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0.73g/kg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0.91g/kg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1191TR1212-4-3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1.67</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0.27</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1.34g/kg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1.22g/kg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1.12g/kg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罐区一及硫酸装卸平台</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1191TR1212-5-3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1.67</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1.34g/kg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1.36g/kg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1.37g/kg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硫磺上料棚及液体硫磺储罐</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1191TR1212-8-3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1.56</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1.75g/kg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1.45g/kg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1.35g/kg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1191TR1212-9-3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2.46</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0.19</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1.45g/kg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1.43g/kg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1.59g/kg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硫磺制酸车间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1191TR1212-10-3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3.93</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1.58</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1.63g/kg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1.24g/kg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1.18g/kg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氨基磺酸车间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1191TR1212-11-3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1.52</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1.46</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2.85</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0.65g/kg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0.63g/kg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    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氰尿酸热解一车间及硫酸铵车间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1191TR1212-12-3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1.69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2.00</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1.94</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0.17</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1.00g/kg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0.89g/kg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1.16g/kg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续表10-6特征污染物监测结果一览表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1163"/>
        <w:gridCol w:w="2459"/>
        <w:gridCol w:w="2666"/>
        <w:gridCol w:w="2463"/>
        <w:gridCol w:w="1129"/>
        <w:gridCol w:w="11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410"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检出限</w:t>
            </w: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监测点位及监测日期</w:t>
            </w:r>
          </w:p>
        </w:tc>
        <w:tc>
          <w:tcPr>
            <w:tcW w:w="792" w:type="pct"/>
            <w:gridSpan w:val="2"/>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参照标准号及标准值</w:t>
            </w:r>
          </w:p>
        </w:tc>
        <w:tc>
          <w:tcPr>
            <w:tcW w:w="43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2019.12.12</w:t>
            </w:r>
          </w:p>
        </w:tc>
        <w:tc>
          <w:tcPr>
            <w:tcW w:w="792" w:type="pct"/>
            <w:gridSpan w:val="2"/>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676" w:type="pct"/>
            <w:gridSpan w:val="3"/>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氰尿酸精制一车间</w:t>
            </w:r>
          </w:p>
        </w:tc>
        <w:tc>
          <w:tcPr>
            <w:tcW w:w="792" w:type="pct"/>
            <w:gridSpan w:val="2"/>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GB3660-2018第二类用地</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0~0.5m</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0.5~1.5m</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1.5~3m</w:t>
            </w:r>
          </w:p>
        </w:tc>
        <w:tc>
          <w:tcPr>
            <w:tcW w:w="398"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筛选值</w:t>
            </w:r>
          </w:p>
        </w:tc>
        <w:tc>
          <w:tcPr>
            <w:tcW w:w="394" w:type="pct"/>
            <w:vMerge w:val="restar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管制值</w:t>
            </w: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Merge w:val="continue"/>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410"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1191TR1212-13-2</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1191TR1212-13-3</w:t>
            </w:r>
          </w:p>
        </w:tc>
        <w:tc>
          <w:tcPr>
            <w:tcW w:w="398"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9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34" w:type="pct"/>
            <w:vMerge w:val="continue"/>
            <w:vAlign w:val="center"/>
          </w:tcPr>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氨氮</w:t>
            </w:r>
          </w:p>
        </w:tc>
        <w:tc>
          <w:tcPr>
            <w:tcW w:w="410"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0.10mg/kg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1.83</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2.18</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1.44</w:t>
            </w:r>
          </w:p>
        </w:tc>
        <w:tc>
          <w:tcPr>
            <w:tcW w:w="398"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硫化物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0.04mg/kg</w:t>
            </w:r>
          </w:p>
        </w:tc>
        <w:tc>
          <w:tcPr>
            <w:tcW w:w="867" w:type="pct"/>
            <w:vAlign w:val="center"/>
          </w:tcPr>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3.29</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＜0.04</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0.18</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1"/>
                <w:lang w:val="en-US" w:eastAsia="zh-CN"/>
              </w:rPr>
              <w:t>硫酸根离子</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1.78g/kg</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1.20g/kg</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1.06g/kg</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5" w:type="pct"/>
            <w:vAlign w:val="center"/>
          </w:tcPr>
          <w:p>
            <w:pPr>
              <w:spacing w:line="240" w:lineRule="exact"/>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Cs w:val="21"/>
                <w:lang w:val="en-US" w:eastAsia="zh-CN"/>
              </w:rPr>
              <w:t>总氰化物</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0.01mg/kg</w:t>
            </w:r>
          </w:p>
        </w:tc>
        <w:tc>
          <w:tcPr>
            <w:tcW w:w="86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94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868"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w:t>
            </w:r>
          </w:p>
        </w:tc>
        <w:tc>
          <w:tcPr>
            <w:tcW w:w="398"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394" w:type="pct"/>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000000"/>
                <w:kern w:val="0"/>
                <w:sz w:val="21"/>
                <w:szCs w:val="21"/>
                <w:lang w:val="en-US" w:eastAsia="zh-CN" w:bidi="ar"/>
              </w:rPr>
              <w:t>/</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z w:val="24"/>
          <w:szCs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根据评价结果可知，</w:t>
      </w:r>
      <w:r>
        <w:rPr>
          <w:rFonts w:hint="default" w:ascii="Times New Roman" w:hAnsi="Times New Roman" w:eastAsia="宋体" w:cs="Times New Roman"/>
          <w:sz w:val="24"/>
          <w:szCs w:val="24"/>
          <w:lang w:val="en-US" w:eastAsia="zh-CN"/>
        </w:rPr>
        <w:t>所监测的因子满足《土壤环境质量 建设用地土壤污染风险管控标准（试行）》GB3660-2018中表1建设用地土壤污染筛选值和管制值的第二类用地标准建设用地土壤污染筛选值和管制值的第二类用地标准。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24"/>
          <w:szCs w:val="24"/>
          <w:lang w:val="en-US" w:eastAsia="zh-CN" w:bidi="ar"/>
        </w:rPr>
      </w:pPr>
      <w:r>
        <w:rPr>
          <w:rFonts w:hint="default" w:ascii="Times New Roman" w:hAnsi="Times New Roman" w:eastAsia="宋体" w:cs="Times New Roman"/>
          <w:b/>
          <w:color w:val="000000"/>
          <w:kern w:val="0"/>
          <w:sz w:val="24"/>
          <w:szCs w:val="24"/>
          <w:lang w:val="en-US" w:eastAsia="zh-CN" w:bidi="ar"/>
        </w:rPr>
        <w:t>10.2.2地下水污染物监测结果评估</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地下水污染物监测结果及评估详见表10-7。</w:t>
      </w:r>
    </w:p>
    <w:p>
      <w:pPr>
        <w:pStyle w:val="6"/>
        <w:ind w:left="102"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表10-7地下水污染物监测结果一览表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7"/>
        <w:gridCol w:w="2777"/>
        <w:gridCol w:w="1436"/>
        <w:gridCol w:w="1656"/>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79"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1630" w:type="pct"/>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检出限</w:t>
            </w:r>
          </w:p>
        </w:tc>
        <w:tc>
          <w:tcPr>
            <w:tcW w:w="2790" w:type="pct"/>
            <w:gridSpan w:val="3"/>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noWrap w:val="0"/>
            <w:vAlign w:val="center"/>
          </w:tcPr>
          <w:p>
            <w:pPr>
              <w:jc w:val="center"/>
              <w:rPr>
                <w:rFonts w:hint="default" w:ascii="Times New Roman" w:hAnsi="Times New Roman" w:eastAsia="宋体" w:cs="Times New Roman"/>
                <w:sz w:val="21"/>
                <w:szCs w:val="21"/>
              </w:rPr>
            </w:pPr>
          </w:p>
        </w:tc>
        <w:tc>
          <w:tcPr>
            <w:tcW w:w="1630" w:type="pct"/>
            <w:vMerge w:val="continue"/>
            <w:noWrap w:val="0"/>
            <w:vAlign w:val="center"/>
          </w:tcPr>
          <w:p>
            <w:pPr>
              <w:jc w:val="center"/>
              <w:rPr>
                <w:rFonts w:hint="default" w:ascii="Times New Roman" w:hAnsi="Times New Roman" w:eastAsia="宋体" w:cs="Times New Roman"/>
                <w:sz w:val="21"/>
                <w:szCs w:val="21"/>
              </w:rPr>
            </w:pPr>
          </w:p>
        </w:tc>
        <w:tc>
          <w:tcPr>
            <w:tcW w:w="2790" w:type="pct"/>
            <w:gridSpan w:val="3"/>
            <w:tcBorders>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2019.11.28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vMerge w:val="continue"/>
            <w:noWrap w:val="0"/>
            <w:vAlign w:val="center"/>
          </w:tcPr>
          <w:p>
            <w:pPr>
              <w:jc w:val="center"/>
              <w:rPr>
                <w:rFonts w:hint="default" w:ascii="Times New Roman" w:hAnsi="Times New Roman" w:eastAsia="宋体" w:cs="Times New Roman"/>
                <w:kern w:val="0"/>
                <w:sz w:val="21"/>
                <w:szCs w:val="21"/>
              </w:rPr>
            </w:pPr>
          </w:p>
        </w:tc>
        <w:tc>
          <w:tcPr>
            <w:tcW w:w="1630" w:type="pct"/>
            <w:vMerge w:val="continue"/>
            <w:noWrap w:val="0"/>
            <w:vAlign w:val="center"/>
          </w:tcPr>
          <w:p>
            <w:pPr>
              <w:jc w:val="center"/>
              <w:rPr>
                <w:rFonts w:hint="default" w:ascii="Times New Roman" w:hAnsi="Times New Roman" w:eastAsia="宋体" w:cs="Times New Roman"/>
                <w:sz w:val="21"/>
                <w:szCs w:val="21"/>
              </w:rPr>
            </w:pPr>
          </w:p>
        </w:tc>
        <w:tc>
          <w:tcPr>
            <w:tcW w:w="843" w:type="pct"/>
            <w:tcBorders>
              <w:right w:val="single" w:color="auto" w:sz="4" w:space="0"/>
            </w:tcBorders>
            <w:noWrap w:val="0"/>
            <w:vAlign w:val="center"/>
          </w:tcPr>
          <w:p>
            <w:pPr>
              <w:pStyle w:val="2"/>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上游500米1#</w:t>
            </w:r>
          </w:p>
        </w:tc>
        <w:tc>
          <w:tcPr>
            <w:tcW w:w="972" w:type="pct"/>
            <w:tcBorders>
              <w:right w:val="single" w:color="auto" w:sz="4" w:space="0"/>
            </w:tcBorders>
            <w:noWrap w:val="0"/>
            <w:vAlign w:val="center"/>
          </w:tcPr>
          <w:p>
            <w:pPr>
              <w:pStyle w:val="2"/>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rPr>
              <w:t>下游500米2#</w:t>
            </w:r>
          </w:p>
        </w:tc>
        <w:tc>
          <w:tcPr>
            <w:tcW w:w="974" w:type="pct"/>
            <w:tcBorders>
              <w:right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厂址3#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pH值</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w:t>
            </w:r>
            <w:r>
              <w:rPr>
                <w:rFonts w:hint="default" w:ascii="Times New Roman" w:hAnsi="Times New Roman" w:eastAsia="宋体" w:cs="Times New Roman"/>
                <w:sz w:val="21"/>
                <w:szCs w:val="21"/>
              </w:rPr>
              <w:t>无量纲</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7.30</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7.42</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总硬度</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rPr>
              <w:t>mmoL/L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高锰酸盐指数</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0.125</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溶解性总固体</w:t>
            </w:r>
          </w:p>
        </w:tc>
        <w:tc>
          <w:tcPr>
            <w:tcW w:w="1630"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w:t>
            </w:r>
          </w:p>
        </w:tc>
        <w:tc>
          <w:tcPr>
            <w:tcW w:w="843" w:type="pct"/>
            <w:tcBorders>
              <w:right w:val="single" w:color="auto" w:sz="4" w:space="0"/>
            </w:tcBorders>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510</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489</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氨氮</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0.025</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0.071</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0.084</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硝酸盐</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0.016</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widowControl/>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9.89</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7.85</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亚硝酸盐</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0.016</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氯化物</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0.007</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132</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130</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硫酸盐</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0.018</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117</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硫化物</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0.005</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氰化物</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0.002</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9" w:type="pct"/>
            <w:noWrap w:val="0"/>
            <w:vAlign w:val="center"/>
          </w:tcPr>
          <w:p>
            <w:pPr>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挥发酚</w:t>
            </w:r>
          </w:p>
        </w:tc>
        <w:tc>
          <w:tcPr>
            <w:tcW w:w="163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0.0003</w:t>
            </w:r>
            <w:r>
              <w:rPr>
                <w:rFonts w:hint="default" w:ascii="Times New Roman" w:hAnsi="Times New Roman" w:eastAsia="宋体" w:cs="Times New Roman"/>
                <w:sz w:val="21"/>
                <w:szCs w:val="21"/>
              </w:rPr>
              <w:t>mg/L</w:t>
            </w:r>
          </w:p>
        </w:tc>
        <w:tc>
          <w:tcPr>
            <w:tcW w:w="843"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ND</w:t>
            </w:r>
          </w:p>
        </w:tc>
        <w:tc>
          <w:tcPr>
            <w:tcW w:w="972"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0.0004</w:t>
            </w:r>
          </w:p>
        </w:tc>
        <w:tc>
          <w:tcPr>
            <w:tcW w:w="974" w:type="pct"/>
            <w:tcBorders>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tcBorders>
              <w:right w:val="single" w:color="auto" w:sz="4" w:space="0"/>
            </w:tcBorders>
            <w:noWrap w:val="0"/>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注：ND为未检出</w:t>
            </w:r>
          </w:p>
        </w:tc>
      </w:tr>
    </w:tbl>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根据</w:t>
      </w:r>
      <w:r>
        <w:rPr>
          <w:rFonts w:hint="default" w:ascii="Times New Roman" w:hAnsi="Times New Roman" w:eastAsia="宋体" w:cs="Times New Roman"/>
          <w:sz w:val="24"/>
          <w:szCs w:val="24"/>
          <w:lang w:val="en-US" w:eastAsia="zh-CN"/>
        </w:rPr>
        <w:t>监测</w:t>
      </w:r>
      <w:r>
        <w:rPr>
          <w:rFonts w:hint="default" w:ascii="Times New Roman" w:hAnsi="Times New Roman" w:eastAsia="宋体" w:cs="Times New Roman"/>
          <w:sz w:val="24"/>
          <w:szCs w:val="24"/>
          <w:lang w:eastAsia="zh-CN"/>
        </w:rPr>
        <w:t>结果可知，</w:t>
      </w:r>
      <w:r>
        <w:rPr>
          <w:rFonts w:hint="default" w:ascii="Times New Roman" w:hAnsi="Times New Roman" w:eastAsia="宋体" w:cs="Times New Roman"/>
          <w:sz w:val="24"/>
          <w:szCs w:val="24"/>
          <w:lang w:val="en-US" w:eastAsia="zh-CN"/>
        </w:rPr>
        <w:t>所监测的因子满足</w:t>
      </w:r>
      <w:r>
        <w:rPr>
          <w:rFonts w:hint="default" w:ascii="Times New Roman" w:hAnsi="Times New Roman" w:eastAsia="宋体" w:cs="Times New Roman"/>
          <w:sz w:val="24"/>
          <w:szCs w:val="24"/>
          <w:lang w:eastAsia="zh-CN"/>
        </w:rPr>
        <w:t>《地下水质量标准》（GB/T 14848-2017）</w:t>
      </w:r>
      <w:r>
        <w:rPr>
          <w:rFonts w:hint="default" w:ascii="Times New Roman" w:hAnsi="Times New Roman" w:eastAsia="宋体" w:cs="Times New Roman"/>
          <w:sz w:val="24"/>
          <w:szCs w:val="24"/>
          <w:lang w:val="en-US" w:eastAsia="zh-CN"/>
        </w:rPr>
        <w:t>中表1地下水质量常规指标及限值，所监测因子均为Ⅲ类地下水以上。</w:t>
      </w:r>
    </w:p>
    <w:p>
      <w:pPr>
        <w:pStyle w:val="6"/>
        <w:jc w:val="both"/>
        <w:rPr>
          <w:rFonts w:hint="default" w:ascii="Times New Roman" w:hAnsi="Times New Roman" w:eastAsia="宋体" w:cs="Times New Roman"/>
          <w:sz w:val="28"/>
          <w:szCs w:val="28"/>
          <w:lang w:val="en-US" w:eastAsia="zh-CN"/>
        </w:rPr>
      </w:pPr>
    </w:p>
    <w:p>
      <w:pPr>
        <w:pStyle w:val="3"/>
        <w:numPr>
          <w:ilvl w:val="0"/>
          <w:numId w:val="0"/>
        </w:numPr>
        <w:snapToGrid w:val="0"/>
        <w:spacing w:before="156" w:beforeLines="50" w:after="0" w:line="600" w:lineRule="exact"/>
        <w:jc w:val="center"/>
        <w:rPr>
          <w:rFonts w:hint="default" w:ascii="Times New Roman" w:hAnsi="Times New Roman" w:eastAsia="宋体" w:cs="Times New Roman"/>
          <w:sz w:val="30"/>
          <w:szCs w:val="30"/>
        </w:rPr>
      </w:pPr>
      <w:bookmarkStart w:id="129" w:name="_Toc20131"/>
      <w:r>
        <w:rPr>
          <w:rFonts w:hint="default" w:ascii="Times New Roman" w:hAnsi="Times New Roman" w:eastAsia="宋体" w:cs="Times New Roman"/>
          <w:sz w:val="30"/>
          <w:szCs w:val="30"/>
          <w:lang w:val="en-US" w:eastAsia="zh-CN"/>
        </w:rPr>
        <w:t>十一、</w:t>
      </w:r>
      <w:bookmarkStart w:id="130" w:name="_Toc531846685"/>
      <w:r>
        <w:rPr>
          <w:rFonts w:hint="default" w:ascii="Times New Roman" w:hAnsi="Times New Roman" w:eastAsia="宋体" w:cs="Times New Roman"/>
          <w:sz w:val="30"/>
          <w:szCs w:val="30"/>
        </w:rPr>
        <w:t>结论和建议</w:t>
      </w:r>
      <w:bookmarkEnd w:id="129"/>
      <w:bookmarkEnd w:id="130"/>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31" w:name="_Toc531846686"/>
      <w:bookmarkStart w:id="132" w:name="_Toc21975"/>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rPr>
        <w:t>.1结论</w:t>
      </w:r>
      <w:bookmarkEnd w:id="131"/>
      <w:bookmarkEnd w:id="132"/>
    </w:p>
    <w:p>
      <w:pPr>
        <w:keepNext/>
        <w:keepLines/>
        <w:adjustRightInd w:val="0"/>
        <w:snapToGrid w:val="0"/>
        <w:spacing w:before="156" w:beforeLines="50" w:line="360" w:lineRule="auto"/>
        <w:outlineLvl w:val="1"/>
        <w:rPr>
          <w:rFonts w:hint="default" w:ascii="Times New Roman" w:hAnsi="Times New Roman" w:eastAsia="宋体" w:cs="Times New Roman"/>
          <w:b/>
          <w:bCs/>
          <w:sz w:val="24"/>
          <w:szCs w:val="24"/>
        </w:rPr>
      </w:pPr>
      <w:bookmarkStart w:id="133" w:name="_Toc531846687"/>
      <w:bookmarkStart w:id="134" w:name="_Toc29816"/>
      <w:bookmarkStart w:id="135" w:name="_Toc4339"/>
      <w:bookmarkStart w:id="136" w:name="_Toc31169"/>
      <w:bookmarkStart w:id="137" w:name="_Toc11822"/>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.1.1调查采样结论</w:t>
      </w:r>
      <w:bookmarkEnd w:id="133"/>
      <w:bookmarkEnd w:id="134"/>
      <w:bookmarkEnd w:id="135"/>
      <w:bookmarkEnd w:id="136"/>
      <w:bookmarkEnd w:id="137"/>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bookmarkStart w:id="138" w:name="_Toc531801013"/>
      <w:r>
        <w:rPr>
          <w:rFonts w:hint="default" w:ascii="Times New Roman" w:hAnsi="Times New Roman" w:eastAsia="宋体" w:cs="Times New Roman"/>
          <w:sz w:val="24"/>
          <w:szCs w:val="24"/>
          <w:lang w:eastAsia="zh-CN"/>
        </w:rPr>
        <w:t>本次</w:t>
      </w:r>
      <w:r>
        <w:rPr>
          <w:rFonts w:hint="default" w:ascii="Times New Roman" w:hAnsi="Times New Roman" w:eastAsia="宋体" w:cs="Times New Roman"/>
          <w:sz w:val="24"/>
          <w:szCs w:val="24"/>
          <w:lang w:val="en-US" w:eastAsia="zh-CN"/>
        </w:rPr>
        <w:t>自行监测</w:t>
      </w:r>
      <w:r>
        <w:rPr>
          <w:rFonts w:hint="default" w:ascii="Times New Roman" w:hAnsi="Times New Roman" w:eastAsia="宋体" w:cs="Times New Roman"/>
          <w:sz w:val="24"/>
          <w:szCs w:val="24"/>
          <w:lang w:eastAsia="zh-CN"/>
        </w:rPr>
        <w:t>，</w:t>
      </w:r>
      <w:bookmarkEnd w:id="138"/>
      <w:r>
        <w:rPr>
          <w:rFonts w:hint="default" w:ascii="Times New Roman" w:hAnsi="Times New Roman" w:eastAsia="宋体" w:cs="Times New Roman"/>
          <w:sz w:val="24"/>
          <w:szCs w:val="24"/>
          <w:lang w:val="en-US" w:eastAsia="zh-CN"/>
        </w:rPr>
        <w:t>对</w:t>
      </w:r>
      <w:r>
        <w:rPr>
          <w:rFonts w:hint="default" w:ascii="Times New Roman" w:hAnsi="Times New Roman" w:eastAsia="宋体" w:cs="Times New Roman"/>
          <w:sz w:val="24"/>
          <w:szCs w:val="24"/>
          <w:lang w:eastAsia="zh-CN"/>
        </w:rPr>
        <w:t>厂区疑似污染区域土壤和地下水进行了布点取样分析，取样区域内共有1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个土壤采样点（</w:t>
      </w:r>
      <w:r>
        <w:rPr>
          <w:rFonts w:hint="default" w:ascii="Times New Roman" w:hAnsi="Times New Roman" w:eastAsia="宋体" w:cs="Times New Roman"/>
          <w:sz w:val="24"/>
          <w:szCs w:val="24"/>
          <w:lang w:val="en-US" w:eastAsia="zh-CN"/>
        </w:rPr>
        <w:t>其中包材仓库、硫化尿素仓库、</w:t>
      </w:r>
      <w:r>
        <w:rPr>
          <w:rFonts w:hint="default" w:ascii="Times New Roman" w:hAnsi="Times New Roman" w:eastAsia="宋体" w:cs="Times New Roman"/>
          <w:color w:val="auto"/>
          <w:kern w:val="0"/>
          <w:sz w:val="24"/>
          <w:szCs w:val="24"/>
          <w:lang w:val="en-US" w:eastAsia="zh-CN"/>
        </w:rPr>
        <w:t>氰尿酸及氨基磺酸仓库及硫酸铵仓库为采集表层土壤样品，</w:t>
      </w:r>
      <w:r>
        <w:rPr>
          <w:rFonts w:hint="default" w:ascii="Times New Roman" w:hAnsi="Times New Roman" w:eastAsia="宋体" w:cs="Times New Roman"/>
          <w:sz w:val="24"/>
          <w:szCs w:val="24"/>
          <w:lang w:val="en-US" w:eastAsia="zh-CN"/>
        </w:rPr>
        <w:t>其余</w:t>
      </w:r>
      <w:r>
        <w:rPr>
          <w:rFonts w:hint="default" w:ascii="Times New Roman" w:hAnsi="Times New Roman" w:eastAsia="宋体" w:cs="Times New Roman"/>
          <w:sz w:val="24"/>
          <w:szCs w:val="24"/>
          <w:lang w:eastAsia="zh-CN"/>
        </w:rPr>
        <w:t>采样点采集表层、中层、</w:t>
      </w:r>
      <w:r>
        <w:rPr>
          <w:rFonts w:hint="default" w:ascii="Times New Roman" w:hAnsi="Times New Roman" w:eastAsia="宋体" w:cs="Times New Roman"/>
          <w:sz w:val="24"/>
          <w:szCs w:val="24"/>
          <w:lang w:val="en-US" w:eastAsia="zh-CN"/>
        </w:rPr>
        <w:t>底</w:t>
      </w:r>
      <w:r>
        <w:rPr>
          <w:rFonts w:hint="default" w:ascii="Times New Roman" w:hAnsi="Times New Roman" w:eastAsia="宋体" w:cs="Times New Roman"/>
          <w:sz w:val="24"/>
          <w:szCs w:val="24"/>
          <w:lang w:eastAsia="zh-CN"/>
        </w:rPr>
        <w:t>层土壤样品）和</w:t>
      </w:r>
      <w:r>
        <w:rPr>
          <w:rFonts w:hint="default" w:ascii="Times New Roman" w:hAnsi="Times New Roman" w:eastAsia="宋体" w:cs="Times New Roman"/>
          <w:sz w:val="24"/>
          <w:szCs w:val="24"/>
          <w:lang w:val="en-US" w:eastAsia="zh-CN"/>
        </w:rPr>
        <w:t>参照企业自行监测计划中的3</w:t>
      </w:r>
      <w:r>
        <w:rPr>
          <w:rFonts w:hint="default" w:ascii="Times New Roman" w:hAnsi="Times New Roman" w:eastAsia="宋体" w:cs="Times New Roman"/>
          <w:sz w:val="24"/>
          <w:szCs w:val="24"/>
          <w:lang w:eastAsia="zh-CN"/>
        </w:rPr>
        <w:t>个地下水采样点（</w:t>
      </w:r>
      <w:r>
        <w:rPr>
          <w:rFonts w:hint="default" w:ascii="Times New Roman" w:hAnsi="Times New Roman" w:eastAsia="宋体" w:cs="Times New Roman"/>
          <w:sz w:val="24"/>
          <w:szCs w:val="24"/>
          <w:lang w:val="en-US" w:eastAsia="zh-CN"/>
        </w:rPr>
        <w:t>厂址上游500m处、厂址及厂址下游500m处</w:t>
      </w:r>
      <w:r>
        <w:rPr>
          <w:rFonts w:hint="default" w:ascii="Times New Roman" w:hAnsi="Times New Roman" w:eastAsia="宋体" w:cs="Times New Roman"/>
          <w:sz w:val="24"/>
          <w:szCs w:val="24"/>
          <w:lang w:eastAsia="zh-CN"/>
        </w:rPr>
        <w:t>），土壤共计</w:t>
      </w:r>
      <w:r>
        <w:rPr>
          <w:rFonts w:hint="default" w:ascii="Times New Roman" w:hAnsi="Times New Roman" w:eastAsia="宋体" w:cs="Times New Roman"/>
          <w:sz w:val="24"/>
          <w:szCs w:val="24"/>
          <w:lang w:val="en-US" w:eastAsia="zh-CN"/>
        </w:rPr>
        <w:t>31</w:t>
      </w:r>
      <w:r>
        <w:rPr>
          <w:rFonts w:hint="default" w:ascii="Times New Roman" w:hAnsi="Times New Roman" w:eastAsia="宋体" w:cs="Times New Roman"/>
          <w:sz w:val="24"/>
          <w:szCs w:val="24"/>
          <w:lang w:eastAsia="zh-CN"/>
        </w:rPr>
        <w:t>个采样样本，地下水</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个采样样本，基本按照</w:t>
      </w:r>
      <w:r>
        <w:rPr>
          <w:rFonts w:hint="default" w:ascii="Times New Roman" w:hAnsi="Times New Roman" w:eastAsia="宋体" w:cs="Times New Roman"/>
          <w:sz w:val="24"/>
          <w:szCs w:val="24"/>
          <w:lang w:val="en-US" w:eastAsia="zh-CN"/>
        </w:rPr>
        <w:t>规范</w:t>
      </w:r>
      <w:r>
        <w:rPr>
          <w:rFonts w:hint="default" w:ascii="Times New Roman" w:hAnsi="Times New Roman" w:eastAsia="宋体" w:cs="Times New Roman"/>
          <w:sz w:val="24"/>
          <w:szCs w:val="24"/>
          <w:lang w:eastAsia="zh-CN"/>
        </w:rPr>
        <w:t>中规定的布点和采样原则进行实施，对该企业产生污染物质对场地的影响真实、客观地反应在统计结果中。</w:t>
      </w:r>
    </w:p>
    <w:p>
      <w:pPr>
        <w:keepNext/>
        <w:keepLines/>
        <w:adjustRightInd w:val="0"/>
        <w:snapToGrid w:val="0"/>
        <w:spacing w:before="156" w:beforeLines="50" w:line="360" w:lineRule="auto"/>
        <w:outlineLvl w:val="1"/>
        <w:rPr>
          <w:rFonts w:hint="default" w:ascii="Times New Roman" w:hAnsi="Times New Roman" w:eastAsia="宋体" w:cs="Times New Roman"/>
          <w:b/>
          <w:bCs/>
          <w:sz w:val="24"/>
          <w:szCs w:val="24"/>
        </w:rPr>
      </w:pPr>
      <w:bookmarkStart w:id="139" w:name="_Toc531846688"/>
      <w:bookmarkStart w:id="140" w:name="_Toc7783"/>
      <w:bookmarkStart w:id="141" w:name="_Toc20331"/>
      <w:bookmarkStart w:id="142" w:name="_Toc31504"/>
      <w:bookmarkStart w:id="143" w:name="_Toc11716"/>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.1.2土壤调查结论</w:t>
      </w:r>
      <w:bookmarkEnd w:id="139"/>
      <w:bookmarkEnd w:id="140"/>
      <w:bookmarkEnd w:id="141"/>
      <w:bookmarkEnd w:id="142"/>
      <w:bookmarkEnd w:id="143"/>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bookmarkStart w:id="144" w:name="_Toc531801015"/>
      <w:r>
        <w:rPr>
          <w:rFonts w:hint="default" w:ascii="Times New Roman" w:hAnsi="Times New Roman" w:eastAsia="宋体" w:cs="Times New Roman"/>
          <w:sz w:val="24"/>
          <w:szCs w:val="24"/>
          <w:lang w:val="en-US" w:eastAsia="zh-CN"/>
        </w:rPr>
        <w:t>河北六合化工有限公司，所监测的因子满足《土壤环境质量 建设用地土壤污染风险管控标准（试行）》GB3660-2018中表1建设用地土壤污染筛选值和管制值的第二类用地标准建设用地土壤污染筛选值和管制值的第二类用地标准</w:t>
      </w:r>
      <w:bookmarkEnd w:id="144"/>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该企业所涉及特征污染物未对调查点位土壤造成污染。</w:t>
      </w:r>
    </w:p>
    <w:p>
      <w:pPr>
        <w:keepNext/>
        <w:keepLines/>
        <w:adjustRightInd w:val="0"/>
        <w:snapToGrid w:val="0"/>
        <w:spacing w:before="156" w:beforeLines="50" w:line="360" w:lineRule="auto"/>
        <w:outlineLvl w:val="1"/>
        <w:rPr>
          <w:rFonts w:hint="default" w:ascii="Times New Roman" w:hAnsi="Times New Roman" w:eastAsia="宋体" w:cs="Times New Roman"/>
          <w:b/>
          <w:bCs/>
          <w:sz w:val="24"/>
          <w:szCs w:val="24"/>
        </w:rPr>
      </w:pPr>
      <w:bookmarkStart w:id="145" w:name="_Toc531846689"/>
      <w:bookmarkStart w:id="146" w:name="_Toc8101"/>
      <w:bookmarkStart w:id="147" w:name="_Toc27464"/>
      <w:bookmarkStart w:id="148" w:name="_Toc11516"/>
      <w:bookmarkStart w:id="149" w:name="_Toc24034"/>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.1.3地下水调查结论</w:t>
      </w:r>
      <w:bookmarkEnd w:id="145"/>
      <w:bookmarkEnd w:id="146"/>
      <w:bookmarkEnd w:id="147"/>
      <w:bookmarkEnd w:id="148"/>
      <w:bookmarkEnd w:id="149"/>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河北六合化工有限公司所监测的因子满足</w:t>
      </w:r>
      <w:r>
        <w:rPr>
          <w:rFonts w:hint="default" w:ascii="Times New Roman" w:hAnsi="Times New Roman" w:eastAsia="宋体" w:cs="Times New Roman"/>
          <w:sz w:val="24"/>
          <w:szCs w:val="24"/>
          <w:lang w:eastAsia="zh-CN"/>
        </w:rPr>
        <w:t>《地下水质量标准》（GB/T 14848-2017）</w:t>
      </w:r>
      <w:r>
        <w:rPr>
          <w:rFonts w:hint="default" w:ascii="Times New Roman" w:hAnsi="Times New Roman" w:eastAsia="宋体" w:cs="Times New Roman"/>
          <w:sz w:val="24"/>
          <w:szCs w:val="24"/>
          <w:lang w:val="en-US" w:eastAsia="zh-CN"/>
        </w:rPr>
        <w:t>中表1地下水质量常规指标及限值，所监测因子均为Ⅲ类地下水以上，</w:t>
      </w:r>
      <w:r>
        <w:rPr>
          <w:rFonts w:hint="default" w:ascii="Times New Roman" w:hAnsi="Times New Roman" w:eastAsia="宋体" w:cs="Times New Roman"/>
          <w:sz w:val="24"/>
          <w:szCs w:val="24"/>
          <w:lang w:eastAsia="zh-CN"/>
        </w:rPr>
        <w:t>该企业所涉及特征污染物未对厂区地下水造成影响。</w:t>
      </w:r>
    </w:p>
    <w:p>
      <w:pPr>
        <w:keepNext/>
        <w:keepLines/>
        <w:adjustRightInd w:val="0"/>
        <w:snapToGrid w:val="0"/>
        <w:spacing w:before="156" w:beforeLines="50" w:line="360" w:lineRule="auto"/>
        <w:outlineLvl w:val="1"/>
        <w:rPr>
          <w:rFonts w:hint="default" w:ascii="Times New Roman" w:hAnsi="Times New Roman" w:eastAsia="宋体" w:cs="Times New Roman"/>
          <w:b/>
          <w:bCs/>
          <w:sz w:val="24"/>
          <w:szCs w:val="24"/>
        </w:rPr>
      </w:pPr>
      <w:bookmarkStart w:id="150" w:name="_Toc531846690"/>
      <w:bookmarkStart w:id="151" w:name="_Toc19452"/>
      <w:bookmarkStart w:id="152" w:name="_Toc14035"/>
      <w:bookmarkStart w:id="153" w:name="_Toc32612"/>
      <w:bookmarkStart w:id="154" w:name="_Toc9943"/>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.1.4不确定性分析</w:t>
      </w:r>
      <w:bookmarkEnd w:id="150"/>
      <w:bookmarkEnd w:id="151"/>
      <w:bookmarkEnd w:id="152"/>
      <w:bookmarkEnd w:id="153"/>
      <w:bookmarkEnd w:id="154"/>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bookmarkStart w:id="155" w:name="_Toc531801018"/>
      <w:r>
        <w:rPr>
          <w:rFonts w:hint="default" w:ascii="Times New Roman" w:hAnsi="Times New Roman" w:eastAsia="宋体" w:cs="Times New Roman"/>
          <w:sz w:val="24"/>
          <w:szCs w:val="24"/>
          <w:lang w:eastAsia="zh-CN"/>
        </w:rPr>
        <w:t>本次重点行业企业疑似污染用地调查不确定性主要来源于场地环境调查与计划工作内容的偏差以及限制条件等原因，本次场地环境调查与计划工作内容基本无偏差，因此带来的不确定性对场地调查结论影响很小。</w:t>
      </w:r>
      <w:bookmarkEnd w:id="155"/>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56" w:name="_Toc531846691"/>
      <w:bookmarkStart w:id="157" w:name="_Toc20030"/>
      <w:r>
        <w:rPr>
          <w:rFonts w:hint="default" w:ascii="Times New Roman" w:hAnsi="Times New Roman" w:eastAsia="宋体" w:cs="Times New Roman"/>
          <w:color w:val="auto"/>
          <w:sz w:val="28"/>
          <w:szCs w:val="28"/>
        </w:rPr>
        <w:t>1</w:t>
      </w:r>
      <w:r>
        <w:rPr>
          <w:rFonts w:hint="default" w:ascii="Times New Roman" w:hAnsi="Times New Roman" w:eastAsia="宋体" w:cs="Times New Roman"/>
          <w:color w:val="auto"/>
          <w:sz w:val="28"/>
          <w:szCs w:val="28"/>
          <w:lang w:val="en-US" w:eastAsia="zh-CN"/>
        </w:rPr>
        <w:t>1</w:t>
      </w:r>
      <w:r>
        <w:rPr>
          <w:rFonts w:hint="default" w:ascii="Times New Roman" w:hAnsi="Times New Roman" w:eastAsia="宋体" w:cs="Times New Roman"/>
          <w:color w:val="auto"/>
          <w:sz w:val="28"/>
          <w:szCs w:val="28"/>
        </w:rPr>
        <w:t>.2 建议</w:t>
      </w:r>
      <w:bookmarkEnd w:id="156"/>
      <w:bookmarkEnd w:id="157"/>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基于上述结果和主要结论，关于企业后续运行过程中的建议如下： </w:t>
      </w:r>
    </w:p>
    <w:p>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 xml:space="preserve">针对企业可能发生的土壤地下水污染，污染防治措施按照“源头控制、末端防治、污染监控、应急响应”相结合的原则，从污染物的产生、入渗、扩散、应急响应全阶段进行控制。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 xml:space="preserve">源头控制措施：主要包括在工艺、管道、设备、污染物储存及处理构筑物采取相应措施，防止和降低污染物跑、冒、滴、漏，将污染物泄漏的环境风 险事故降到最低程度，做到污染物“早发现、早处理”，减少由于污染物泄漏而 造成的土壤地下水污染。防止相关设备滴漏的措施主要有：①设备设施检查、维护要制定严格的检验标准、周期和考核标准，落实责任人，检查、维护人员要按照既定标准认真执行，定检后要有验收，并做好定检记录。②做好日常巡回检查， 对存在有腐蚀性介质和环境的设备设施在巡检时，重点检查设备的跑冒滴漏，对管线要定期进行寻线检查，并做好巡检记录。③装置开车时要按照设要求进行打压试漏，生产操作过程中要严格控制工艺指标，严禁超温、超压操作，对出现超温、超压的设备要加强巡查。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 xml:space="preserve">末端控制措施：主要包括厂区内污染地面的防渗措施和泄漏、渗漏污染物收集措施，即在污染区地面进行防渗处理，防止洒落地面的污染物渗入地下，并把滞留在地面的污染物收集起来，集中送至污水处理场处理；末端控制采取分区防渗，重点防渗区、一般防渗区和简单防渗区措施有区别的防渗原则。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污染监控体系：实施覆盖生产区的土壤地下水污染监控系统，包括建立完善的监测制度、配备先进的检测仪器和设备、科学、合理设置地下水污染监控井，及时发现污染、及时控制；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应急响应措施：一旦发现污染事故，立即启动应急预案、采取应急措施控制污染，并使污染得到治理。</w:t>
      </w:r>
    </w:p>
    <w:p>
      <w:pPr>
        <w:pStyle w:val="6"/>
        <w:ind w:left="102" w:firstLine="560" w:firstLineChars="200"/>
        <w:jc w:val="both"/>
        <w:rPr>
          <w:rFonts w:hint="default" w:ascii="Times New Roman" w:hAnsi="Times New Roman" w:eastAsia="宋体" w:cs="Times New Roman"/>
          <w:sz w:val="28"/>
          <w:szCs w:val="28"/>
          <w:lang w:eastAsia="zh-CN"/>
        </w:rPr>
      </w:pPr>
    </w:p>
    <w:p>
      <w:pPr>
        <w:pStyle w:val="6"/>
        <w:ind w:left="102" w:firstLine="560" w:firstLineChars="200"/>
        <w:jc w:val="both"/>
        <w:rPr>
          <w:rFonts w:hint="default" w:ascii="Times New Roman" w:hAnsi="Times New Roman" w:eastAsia="宋体" w:cs="Times New Roman"/>
          <w:sz w:val="28"/>
          <w:szCs w:val="28"/>
          <w:lang w:eastAsia="zh-CN"/>
        </w:rPr>
      </w:pPr>
    </w:p>
    <w:p>
      <w:pPr>
        <w:pStyle w:val="6"/>
        <w:ind w:left="102" w:firstLine="560" w:firstLineChars="200"/>
        <w:jc w:val="both"/>
        <w:rPr>
          <w:rFonts w:hint="default" w:ascii="Times New Roman" w:hAnsi="Times New Roman" w:eastAsia="宋体" w:cs="Times New Roman"/>
          <w:sz w:val="28"/>
          <w:szCs w:val="28"/>
          <w:lang w:eastAsia="zh-CN"/>
        </w:rPr>
      </w:pPr>
    </w:p>
    <w:p>
      <w:pPr>
        <w:pStyle w:val="6"/>
        <w:ind w:left="102" w:firstLine="560" w:firstLineChars="200"/>
        <w:jc w:val="both"/>
        <w:rPr>
          <w:rFonts w:hint="default" w:ascii="Times New Roman" w:hAnsi="Times New Roman" w:eastAsia="宋体" w:cs="Times New Roman"/>
          <w:sz w:val="28"/>
          <w:szCs w:val="28"/>
          <w:lang w:eastAsia="zh-CN"/>
        </w:rPr>
      </w:pPr>
    </w:p>
    <w:p>
      <w:pPr>
        <w:pStyle w:val="6"/>
        <w:ind w:left="102" w:firstLine="560" w:firstLineChars="200"/>
        <w:jc w:val="both"/>
        <w:rPr>
          <w:rFonts w:hint="default" w:ascii="Times New Roman" w:hAnsi="Times New Roman" w:eastAsia="宋体" w:cs="Times New Roman"/>
          <w:sz w:val="28"/>
          <w:szCs w:val="28"/>
          <w:lang w:eastAsia="zh-CN"/>
        </w:rPr>
      </w:pPr>
    </w:p>
    <w:p>
      <w:pPr>
        <w:pStyle w:val="6"/>
        <w:ind w:left="102" w:firstLine="560" w:firstLineChars="200"/>
        <w:jc w:val="both"/>
        <w:rPr>
          <w:rFonts w:hint="default" w:ascii="Times New Roman" w:hAnsi="Times New Roman" w:eastAsia="宋体" w:cs="Times New Roman"/>
          <w:sz w:val="28"/>
          <w:szCs w:val="28"/>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jc w:val="both"/>
        <w:textAlignment w:val="auto"/>
        <w:rPr>
          <w:rFonts w:hint="eastAsia" w:ascii="Times New Roman" w:hAnsi="Times New Roman" w:eastAsia="宋体" w:cs="Times New Roman"/>
          <w:b/>
          <w:color w:val="000000"/>
          <w:kern w:val="0"/>
          <w:sz w:val="30"/>
          <w:szCs w:val="30"/>
          <w:lang w:val="en-US" w:eastAsia="zh-CN" w:bidi="ar"/>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lang w:val="en-US" w:eastAsia="zh-CN"/>
        </w:rPr>
      </w:pPr>
      <w:bookmarkStart w:id="158" w:name="_Toc26278"/>
      <w:r>
        <w:rPr>
          <w:rFonts w:hint="eastAsia" w:ascii="Times New Roman" w:hAnsi="Times New Roman" w:eastAsia="宋体" w:cs="Times New Roman"/>
          <w:color w:val="auto"/>
          <w:sz w:val="30"/>
          <w:szCs w:val="30"/>
          <w:lang w:val="en-US" w:eastAsia="zh-CN"/>
        </w:rPr>
        <w:t>十二、</w:t>
      </w:r>
      <w:r>
        <w:rPr>
          <w:rFonts w:hint="default" w:ascii="Times New Roman" w:hAnsi="Times New Roman" w:eastAsia="宋体" w:cs="Times New Roman"/>
          <w:color w:val="auto"/>
          <w:sz w:val="30"/>
          <w:szCs w:val="30"/>
          <w:lang w:val="en-US" w:eastAsia="zh-CN"/>
        </w:rPr>
        <w:t>不确定性因素分析</w:t>
      </w:r>
      <w:bookmarkEnd w:id="158"/>
    </w:p>
    <w:p>
      <w:pPr>
        <w:pStyle w:val="4"/>
        <w:adjustRightInd w:val="0"/>
        <w:snapToGrid w:val="0"/>
        <w:spacing w:before="156" w:beforeLines="50" w:after="0" w:line="360" w:lineRule="auto"/>
        <w:rPr>
          <w:rFonts w:hint="default" w:ascii="Times New Roman" w:hAnsi="Times New Roman" w:eastAsia="宋体" w:cs="Times New Roman"/>
          <w:color w:val="auto"/>
          <w:sz w:val="28"/>
          <w:szCs w:val="28"/>
        </w:rPr>
      </w:pPr>
      <w:bookmarkStart w:id="159" w:name="_Toc29001"/>
      <w:r>
        <w:rPr>
          <w:rFonts w:hint="eastAsia" w:ascii="Times New Roman" w:hAnsi="Times New Roman" w:eastAsia="宋体" w:cs="Times New Roman"/>
          <w:color w:val="auto"/>
          <w:sz w:val="28"/>
          <w:szCs w:val="28"/>
          <w:lang w:val="en-US" w:eastAsia="zh-CN"/>
        </w:rPr>
        <w:t>12</w:t>
      </w:r>
      <w:r>
        <w:rPr>
          <w:rFonts w:hint="default" w:ascii="Times New Roman" w:hAnsi="Times New Roman" w:eastAsia="宋体" w:cs="Times New Roman"/>
          <w:color w:val="auto"/>
          <w:sz w:val="28"/>
          <w:szCs w:val="28"/>
          <w:lang w:val="en-US" w:eastAsia="zh-CN"/>
        </w:rPr>
        <w:t>. 1 污染隐患排查不确定性</w:t>
      </w:r>
      <w:bookmarkEnd w:id="159"/>
      <w:r>
        <w:rPr>
          <w:rFonts w:hint="default" w:ascii="Times New Roman" w:hAnsi="Times New Roman" w:eastAsia="宋体" w:cs="Times New Roman"/>
          <w:color w:val="auto"/>
          <w:sz w:val="28"/>
          <w:szCs w:val="28"/>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本次污染隐患排查工作，在严格按照《工业企业土壤污染隐患排查和整 改指南》 (以下简称"指南" )的基础上，结合</w:t>
      </w:r>
      <w:r>
        <w:rPr>
          <w:rFonts w:hint="eastAsia" w:ascii="Times New Roman" w:hAnsi="Times New Roman" w:eastAsia="宋体" w:cs="Times New Roman"/>
          <w:sz w:val="24"/>
          <w:szCs w:val="24"/>
          <w:lang w:val="en-US" w:eastAsia="zh-CN"/>
        </w:rPr>
        <w:t>河北六合化工</w:t>
      </w:r>
      <w:r>
        <w:rPr>
          <w:rFonts w:hint="default" w:ascii="Times New Roman" w:hAnsi="Times New Roman" w:eastAsia="宋体" w:cs="Times New Roman"/>
          <w:sz w:val="24"/>
          <w:szCs w:val="24"/>
          <w:lang w:val="en-US" w:eastAsia="zh-CN"/>
        </w:rPr>
        <w:t>有限公司厂区布置及公司生产的实际情况，对指南明确的重点排查对象进行了细致排查。通过对重点排查对象目视检查得出，该厂区内所涉及的重点排查对象使用现状良好，管理措施完善，土壤</w:t>
      </w:r>
      <w:r>
        <w:rPr>
          <w:rFonts w:hint="eastAsia" w:ascii="Times New Roman" w:hAnsi="Times New Roman" w:eastAsia="宋体" w:cs="Times New Roman"/>
          <w:sz w:val="24"/>
          <w:szCs w:val="24"/>
          <w:lang w:val="en-US" w:eastAsia="zh-CN"/>
        </w:rPr>
        <w:t>及地下水</w:t>
      </w:r>
      <w:r>
        <w:rPr>
          <w:rFonts w:hint="default" w:ascii="Times New Roman" w:hAnsi="Times New Roman" w:eastAsia="宋体" w:cs="Times New Roman"/>
          <w:sz w:val="24"/>
          <w:szCs w:val="24"/>
          <w:lang w:val="en-US" w:eastAsia="zh-CN"/>
        </w:rPr>
        <w:t>污染可能性较低。由于该企业的生产管道大多数位于高处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而且又处于重点生产部位，因此现场排查部分区域不能深入。 </w:t>
      </w:r>
    </w:p>
    <w:p>
      <w:pPr>
        <w:pStyle w:val="4"/>
        <w:adjustRightInd w:val="0"/>
        <w:snapToGrid w:val="0"/>
        <w:spacing w:before="156" w:beforeLines="50" w:after="0" w:line="360" w:lineRule="auto"/>
        <w:rPr>
          <w:rFonts w:hint="default" w:ascii="Times New Roman" w:hAnsi="Times New Roman" w:eastAsia="宋体" w:cs="Times New Roman"/>
          <w:color w:val="auto"/>
          <w:sz w:val="28"/>
          <w:szCs w:val="28"/>
          <w:lang w:val="en-US" w:eastAsia="zh-CN"/>
        </w:rPr>
      </w:pPr>
      <w:bookmarkStart w:id="160" w:name="_Toc5820"/>
      <w:r>
        <w:rPr>
          <w:rFonts w:hint="eastAsia" w:ascii="Times New Roman" w:hAnsi="Times New Roman" w:eastAsia="宋体" w:cs="Times New Roman"/>
          <w:color w:val="auto"/>
          <w:sz w:val="28"/>
          <w:szCs w:val="28"/>
          <w:lang w:val="en-US" w:eastAsia="zh-CN"/>
        </w:rPr>
        <w:t>12</w:t>
      </w:r>
      <w:r>
        <w:rPr>
          <w:rFonts w:hint="default" w:ascii="Times New Roman" w:hAnsi="Times New Roman" w:eastAsia="宋体" w:cs="Times New Roman"/>
          <w:color w:val="auto"/>
          <w:sz w:val="28"/>
          <w:szCs w:val="28"/>
          <w:lang w:val="en-US" w:eastAsia="zh-CN"/>
        </w:rPr>
        <w:t>.2 土壤污染监测不确定性分析</w:t>
      </w:r>
      <w:bookmarkEnd w:id="160"/>
      <w:r>
        <w:rPr>
          <w:rFonts w:hint="default" w:ascii="Times New Roman" w:hAnsi="Times New Roman" w:eastAsia="宋体" w:cs="Times New Roman"/>
          <w:color w:val="auto"/>
          <w:sz w:val="28"/>
          <w:szCs w:val="28"/>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本次土壤污染监测主要按照《场地环境监测技术导则》</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HJ 25.2-201</w:t>
      </w:r>
      <w:r>
        <w:rPr>
          <w:rFonts w:hint="eastAsia" w:ascii="Times New Roman" w:hAnsi="Times New Roman" w:eastAsia="宋体" w:cs="Times New Roman"/>
          <w:sz w:val="24"/>
          <w:szCs w:val="24"/>
          <w:lang w:val="en-US" w:eastAsia="zh-CN"/>
        </w:rPr>
        <w:t>9）等标准的</w:t>
      </w:r>
      <w:r>
        <w:rPr>
          <w:rFonts w:hint="default" w:ascii="Times New Roman" w:hAnsi="Times New Roman" w:eastAsia="宋体" w:cs="Times New Roman"/>
          <w:sz w:val="24"/>
          <w:szCs w:val="24"/>
          <w:lang w:val="en-US" w:eastAsia="zh-CN"/>
        </w:rPr>
        <w:t xml:space="preserve">采样点布设原则和布设依据，采用判断布点法并结合《重点行业企业用地调查疑似污染地块布点技术规定》疑似污染地块布点工作程序，主要布点依据包括: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 xml:space="preserve"> 根据己有资料或前期调查表明可能存在污染的区域；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 xml:space="preserve">曾发生泄漏或环境污染事故的区域；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 各类地下储罐、管线、集水井、检查井等所在的区域；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 xml:space="preserve">固体废物堆放或填埋的区域；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 xml:space="preserve"> 原辅材料、产品、化学品、有毒有害物质以及危险废物等生产、贮存、 装卸、使用和处置的区域；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 xml:space="preserve">其他存在明显污染痕迹或异味的区域。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同时，根据《重点行业企业用地调查疑似污染地块布点技术规定》</w:t>
      </w:r>
      <w:r>
        <w:rPr>
          <w:rFonts w:hint="eastAsia" w:ascii="Times New Roman" w:hAnsi="Times New Roman" w:eastAsia="宋体" w:cs="Times New Roman"/>
          <w:sz w:val="24"/>
          <w:szCs w:val="24"/>
          <w:lang w:val="en-US" w:eastAsia="zh-CN"/>
        </w:rPr>
        <w:t>等标准</w:t>
      </w:r>
      <w:r>
        <w:rPr>
          <w:rFonts w:hint="default" w:ascii="Times New Roman" w:hAnsi="Times New Roman" w:eastAsia="宋体" w:cs="Times New Roman"/>
          <w:sz w:val="24"/>
          <w:szCs w:val="24"/>
          <w:lang w:val="en-US" w:eastAsia="zh-CN"/>
        </w:rPr>
        <w:t>的要求，对于在产企业，土壤布点应在不影响企业正常生产且不造成安全隐患或二次污染的情况下确定</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例如钻探过程可能引起爆炸、明塌、打穿管线或防渗层等</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因而，此次土壤污染监测布点受到了一定限制。对于有地面防渗的区域，如车间内、离地悬挂储罐下方等，为不影响企业生产且不造成安全隐患或二次污染，本次土壤污染监测未在这些区域内布点。通过对上述区域周边渗漏风险较小的区域布点采样，采集样品检测结果符合国家相关标准，可判断上述区域周边土壤</w:t>
      </w:r>
      <w:r>
        <w:rPr>
          <w:rFonts w:hint="eastAsia" w:ascii="Times New Roman" w:hAnsi="Times New Roman" w:eastAsia="宋体" w:cs="Times New Roman"/>
          <w:sz w:val="24"/>
          <w:szCs w:val="24"/>
          <w:lang w:val="en-US" w:eastAsia="zh-CN"/>
        </w:rPr>
        <w:t>及地下水</w:t>
      </w:r>
      <w:r>
        <w:rPr>
          <w:rFonts w:hint="default" w:ascii="Times New Roman" w:hAnsi="Times New Roman" w:eastAsia="宋体" w:cs="Times New Roman"/>
          <w:sz w:val="24"/>
          <w:szCs w:val="24"/>
          <w:lang w:val="en-US" w:eastAsia="zh-CN"/>
        </w:rPr>
        <w:t>污染可能性较低。</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723" w:firstLineChars="200"/>
        <w:jc w:val="center"/>
        <w:textAlignment w:val="auto"/>
        <w:rPr>
          <w:rFonts w:hint="eastAsia" w:ascii="Times New Roman" w:hAnsi="Times New Roman" w:eastAsia="宋体" w:cs="Times New Roman"/>
          <w:b/>
          <w:color w:val="000000"/>
          <w:kern w:val="0"/>
          <w:sz w:val="36"/>
          <w:szCs w:val="36"/>
          <w:lang w:val="en-US" w:eastAsia="zh-CN" w:bidi="ar"/>
        </w:rPr>
      </w:pPr>
    </w:p>
    <w:p>
      <w:pPr>
        <w:pStyle w:val="3"/>
        <w:snapToGrid w:val="0"/>
        <w:spacing w:before="156" w:beforeLines="50" w:after="0" w:line="600" w:lineRule="exact"/>
        <w:jc w:val="center"/>
        <w:rPr>
          <w:rFonts w:hint="default" w:ascii="Times New Roman" w:hAnsi="Times New Roman" w:eastAsia="宋体" w:cs="Times New Roman"/>
          <w:color w:val="auto"/>
          <w:sz w:val="30"/>
          <w:szCs w:val="30"/>
        </w:rPr>
      </w:pPr>
      <w:bookmarkStart w:id="161" w:name="_Toc21372"/>
      <w:r>
        <w:rPr>
          <w:rFonts w:hint="eastAsia" w:ascii="Times New Roman" w:hAnsi="Times New Roman" w:eastAsia="宋体" w:cs="Times New Roman"/>
          <w:color w:val="auto"/>
          <w:sz w:val="30"/>
          <w:szCs w:val="30"/>
          <w:lang w:val="en-US" w:eastAsia="zh-CN"/>
        </w:rPr>
        <w:t>十三、</w:t>
      </w:r>
      <w:r>
        <w:rPr>
          <w:rFonts w:hint="default" w:ascii="Times New Roman" w:hAnsi="Times New Roman" w:eastAsia="宋体" w:cs="Times New Roman"/>
          <w:color w:val="auto"/>
          <w:sz w:val="30"/>
          <w:szCs w:val="30"/>
          <w:lang w:val="en-US" w:eastAsia="zh-CN"/>
        </w:rPr>
        <w:t>整改方案</w:t>
      </w:r>
      <w:bookmarkEnd w:id="161"/>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根据此次企业土壤污染隐患排查结果及土壤监测数据，</w:t>
      </w:r>
      <w:r>
        <w:rPr>
          <w:rFonts w:hint="eastAsia" w:ascii="Times New Roman" w:hAnsi="Times New Roman" w:eastAsia="宋体" w:cs="Times New Roman"/>
          <w:sz w:val="24"/>
          <w:szCs w:val="24"/>
          <w:lang w:val="en-US" w:eastAsia="zh-CN"/>
        </w:rPr>
        <w:t>判断河北六合化工</w:t>
      </w:r>
      <w:r>
        <w:rPr>
          <w:rFonts w:hint="default" w:ascii="Times New Roman" w:hAnsi="Times New Roman" w:eastAsia="宋体" w:cs="Times New Roman"/>
          <w:sz w:val="24"/>
          <w:szCs w:val="24"/>
          <w:lang w:val="en-US" w:eastAsia="zh-CN"/>
        </w:rPr>
        <w:t>有限公司内不存在土壤</w:t>
      </w:r>
      <w:r>
        <w:rPr>
          <w:rFonts w:hint="eastAsia" w:ascii="Times New Roman" w:hAnsi="Times New Roman" w:eastAsia="宋体" w:cs="Times New Roman"/>
          <w:sz w:val="24"/>
          <w:szCs w:val="24"/>
          <w:lang w:val="en-US" w:eastAsia="zh-CN"/>
        </w:rPr>
        <w:t>及地下水</w:t>
      </w:r>
      <w:r>
        <w:rPr>
          <w:rFonts w:hint="default" w:ascii="Times New Roman" w:hAnsi="Times New Roman" w:eastAsia="宋体" w:cs="Times New Roman"/>
          <w:sz w:val="24"/>
          <w:szCs w:val="24"/>
          <w:lang w:val="en-US" w:eastAsia="zh-CN"/>
        </w:rPr>
        <w:t>污染情况。公司现行人员管理和生产监督管理较规范，人员管理和生产管理导致土壤污染可能性较低，但企业投产</w:t>
      </w:r>
      <w:r>
        <w:rPr>
          <w:rFonts w:hint="eastAsia" w:ascii="Times New Roman" w:hAnsi="Times New Roman" w:eastAsia="宋体" w:cs="Times New Roman"/>
          <w:sz w:val="24"/>
          <w:szCs w:val="24"/>
          <w:lang w:val="en-US" w:eastAsia="zh-CN"/>
        </w:rPr>
        <w:t>有一定的时间</w:t>
      </w:r>
      <w:r>
        <w:rPr>
          <w:rFonts w:hint="default" w:ascii="Times New Roman" w:hAnsi="Times New Roman" w:eastAsia="宋体" w:cs="Times New Roman"/>
          <w:sz w:val="24"/>
          <w:szCs w:val="24"/>
          <w:lang w:val="en-US" w:eastAsia="zh-CN"/>
        </w:rPr>
        <w:t>，部分设施设备存在老化的问题，结合本次隐患排查发现的问题，作出如下整改建议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 xml:space="preserve">对有溢流收集和故障发生率较低的简单设施进行的检查，可由经验丰富 的员工完成。对于开放防渗设施的目视检查，检查员需保持记录结果和行动日志。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结果包含</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检查设施类型和名称</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 检查地点</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 检查时间和频率</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检查方法</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视觉、抽样、测量等</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 结果报告和记录方式</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 对违规行为采取的行动</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路面防渗</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为了证明地面和路面满足防渗防漏的需求，需要定期对其进行检查，检查包括接口结构、凸起边缘和破碎程度等。如果有破损现象，应立即对路面进行恢复。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地面目视检查内容包括</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地面或路面已经使用的时间</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前和预期用途</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检查时观察到的液体渗漏情况</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 检查时地面的状况。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同时，根据本次土壤污染隐患排查及土壤</w:t>
      </w:r>
      <w:r>
        <w:rPr>
          <w:rFonts w:hint="eastAsia" w:ascii="Times New Roman" w:hAnsi="Times New Roman" w:eastAsia="宋体" w:cs="Times New Roman"/>
          <w:sz w:val="24"/>
          <w:szCs w:val="24"/>
          <w:lang w:val="en-US" w:eastAsia="zh-CN"/>
        </w:rPr>
        <w:t>及地下水</w:t>
      </w:r>
      <w:r>
        <w:rPr>
          <w:rFonts w:hint="default" w:ascii="Times New Roman" w:hAnsi="Times New Roman" w:eastAsia="宋体" w:cs="Times New Roman"/>
          <w:sz w:val="24"/>
          <w:szCs w:val="24"/>
          <w:lang w:val="en-US" w:eastAsia="zh-CN"/>
        </w:rPr>
        <w:t>污染监测结果，对</w:t>
      </w:r>
      <w:r>
        <w:rPr>
          <w:rFonts w:hint="eastAsia" w:ascii="Times New Roman" w:hAnsi="Times New Roman" w:eastAsia="宋体" w:cs="Times New Roman"/>
          <w:sz w:val="24"/>
          <w:szCs w:val="24"/>
          <w:lang w:val="en-US" w:eastAsia="zh-CN"/>
        </w:rPr>
        <w:t>河北六合化工</w:t>
      </w:r>
      <w:r>
        <w:rPr>
          <w:rFonts w:hint="default" w:ascii="Times New Roman" w:hAnsi="Times New Roman" w:eastAsia="宋体" w:cs="Times New Roman"/>
          <w:sz w:val="24"/>
          <w:szCs w:val="24"/>
          <w:lang w:val="en-US" w:eastAsia="zh-CN"/>
        </w:rPr>
        <w:t>有限公司提出如下措施建议以加强企业场地的管控</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人员管理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建立以企业负责人为领导的巡视小组，加强生产监督管理，确保</w:t>
      </w:r>
      <w:r>
        <w:rPr>
          <w:rFonts w:hint="eastAsia" w:ascii="Times New Roman" w:hAnsi="Times New Roman" w:eastAsia="宋体" w:cs="Times New Roman"/>
          <w:sz w:val="24"/>
          <w:szCs w:val="24"/>
          <w:lang w:val="en-US" w:eastAsia="zh-CN"/>
        </w:rPr>
        <w:t>操作</w:t>
      </w:r>
      <w:r>
        <w:rPr>
          <w:rFonts w:hint="default" w:ascii="Times New Roman" w:hAnsi="Times New Roman" w:eastAsia="宋体" w:cs="Times New Roman"/>
          <w:sz w:val="24"/>
          <w:szCs w:val="24"/>
          <w:lang w:val="en-US" w:eastAsia="zh-CN"/>
        </w:rPr>
        <w:t xml:space="preserve">人员遵守操作规程。执行巡检制度，应每班不少于2次对厂区内部各生产情况进行巡视，发现事故隐患，及时整改，并做好巡视记录。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 xml:space="preserve">建立隐患排查制度，加强隐患排查，应每月对各生产的设备及产品进行二次详细的检查，尤其是酸液、碱液储罐，如发现有泄露，及时消除隐患，并做 好检查记录。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 xml:space="preserve">牢固树立"安全第一，预防为主、综合治理"的安全生产管理工作方针， 切实把安全管理工作落到实处。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 xml:space="preserve">、严格工艺纪律与劳动纪律，禁止疲劳上岗工作或超负荷工作，严格执行工艺安全操作规程和工艺指标。尤其是在进行酸、碱液的运输时防止出现跑冒滴 漏的情况，减少环保事故隐患。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 xml:space="preserve">、加强对劳动保护用品使用的监督管理，督促职工正确佩戴劳动保护用品， 并保证其性能处于良好状态，使其达到保障安全的目的。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 xml:space="preserve">、对己制订的安全操作规程、安全检修规程及安全管理制度应参照相关的 法律、法规和有关设计规范、安全监察规程及安全技术规程进行补充完善，增加 其权威性、科学性和可操作性。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 xml:space="preserve">物品运输过程中的风险管控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仓库内的袋装或桶装物品堆放应满足堆垛间距</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 主通道大于等于 180 cm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 支通道大于等于 80 cm</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墙距大于等于 30 cm</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柱距大于等于 10 cm</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 垛距大于等于 10 cm</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顶距大于等于 50cm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 xml:space="preserve">每天对库房内外进行安全检查，检查易燃物是否清理，货垛牢固程度和异常现象等。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在酸碱液的运输中严格操作，防止泄漏。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 xml:space="preserve">储罐区的风险管控 </w:t>
      </w:r>
    </w:p>
    <w:p>
      <w:pPr>
        <w:pStyle w:val="6"/>
        <w:keepNext w:val="0"/>
        <w:keepLines w:val="0"/>
        <w:pageBreakBefore w:val="0"/>
        <w:widowControl w:val="0"/>
        <w:kinsoku/>
        <w:wordWrap/>
        <w:overflowPunct/>
        <w:topLinePunct w:val="0"/>
        <w:autoSpaceDE/>
        <w:autoSpaceDN/>
        <w:bidi w:val="0"/>
        <w:adjustRightInd/>
        <w:snapToGrid/>
        <w:spacing w:line="360" w:lineRule="auto"/>
        <w:ind w:left="102"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储罐区修建了围堰。</w:t>
      </w:r>
    </w:p>
    <w:p>
      <w:pPr>
        <w:pStyle w:val="2"/>
        <w:numPr>
          <w:ilvl w:val="0"/>
          <w:numId w:val="0"/>
        </w:numPr>
        <w:ind w:leftChars="0"/>
        <w:rPr>
          <w:rFonts w:hint="default"/>
        </w:rPr>
      </w:pPr>
    </w:p>
    <w:p>
      <w:pPr>
        <w:pStyle w:val="6"/>
        <w:ind w:left="0" w:leftChars="0" w:firstLine="0" w:firstLineChars="0"/>
        <w:jc w:val="both"/>
        <w:rPr>
          <w:rFonts w:hint="default" w:ascii="Times New Roman" w:hAnsi="Times New Roman" w:eastAsia="宋体" w:cs="Times New Roman"/>
          <w:sz w:val="28"/>
          <w:szCs w:val="28"/>
          <w:lang w:val="en-US" w:eastAsia="zh-CN"/>
        </w:rPr>
      </w:pPr>
    </w:p>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11166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rFonts w:hint="default" w:ascii="Times New Roman" w:hAnsi="Times New Roman" w:eastAsia="宋体" w:cs="Times New Roman"/>
                              <w:lang w:eastAsia="zh-CN"/>
                            </w:rPr>
                          </w:pPr>
                          <w:r>
                            <w:rPr>
                              <w:rStyle w:val="17"/>
                              <w:rFonts w:hint="default" w:ascii="Times New Roman" w:hAnsi="Times New Roman" w:eastAsia="宋体" w:cs="Times New Roman"/>
                              <w:lang w:eastAsia="zh-CN"/>
                            </w:rPr>
                            <w:t xml:space="preserve">第 </w:t>
                          </w:r>
                          <w:r>
                            <w:rPr>
                              <w:rStyle w:val="17"/>
                              <w:rFonts w:hint="default" w:ascii="Times New Roman" w:hAnsi="Times New Roman" w:eastAsia="宋体" w:cs="Times New Roman"/>
                              <w:lang w:eastAsia="zh-CN"/>
                            </w:rPr>
                            <w:fldChar w:fldCharType="begin"/>
                          </w:r>
                          <w:r>
                            <w:rPr>
                              <w:rStyle w:val="17"/>
                              <w:rFonts w:hint="default" w:ascii="Times New Roman" w:hAnsi="Times New Roman" w:eastAsia="宋体" w:cs="Times New Roman"/>
                              <w:lang w:eastAsia="zh-CN"/>
                            </w:rPr>
                            <w:instrText xml:space="preserve"> PAGE  \* MERGEFORMAT </w:instrText>
                          </w:r>
                          <w:r>
                            <w:rPr>
                              <w:rStyle w:val="17"/>
                              <w:rFonts w:hint="default" w:ascii="Times New Roman" w:hAnsi="Times New Roman" w:eastAsia="宋体" w:cs="Times New Roman"/>
                              <w:lang w:eastAsia="zh-CN"/>
                            </w:rPr>
                            <w:fldChar w:fldCharType="separate"/>
                          </w:r>
                          <w:r>
                            <w:rPr>
                              <w:rStyle w:val="17"/>
                              <w:rFonts w:hint="default" w:ascii="Times New Roman" w:hAnsi="Times New Roman" w:eastAsia="宋体" w:cs="Times New Roman"/>
                              <w:lang w:eastAsia="zh-CN"/>
                            </w:rPr>
                            <w:t>1</w:t>
                          </w:r>
                          <w:r>
                            <w:rPr>
                              <w:rStyle w:val="17"/>
                              <w:rFonts w:hint="default" w:ascii="Times New Roman" w:hAnsi="Times New Roman" w:eastAsia="宋体" w:cs="Times New Roman"/>
                              <w:lang w:eastAsia="zh-CN"/>
                            </w:rPr>
                            <w:fldChar w:fldCharType="end"/>
                          </w:r>
                          <w:r>
                            <w:rPr>
                              <w:rStyle w:val="17"/>
                              <w:rFonts w:hint="default" w:ascii="Times New Roman" w:hAnsi="Times New Roman" w:eastAsia="宋体" w:cs="Times New Roman"/>
                              <w:lang w:eastAsia="zh-CN"/>
                            </w:rPr>
                            <w:t xml:space="preserve"> 页 共 </w:t>
                          </w:r>
                          <w:r>
                            <w:rPr>
                              <w:rStyle w:val="17"/>
                              <w:rFonts w:hint="default" w:ascii="Times New Roman" w:hAnsi="Times New Roman" w:eastAsia="宋体" w:cs="Times New Roman"/>
                              <w:lang w:val="en-US" w:eastAsia="zh-CN"/>
                            </w:rPr>
                            <w:t>146</w:t>
                          </w:r>
                          <w:r>
                            <w:rPr>
                              <w:rStyle w:val="17"/>
                              <w:rFonts w:hint="default" w:ascii="Times New Roman" w:hAnsi="Times New Roman" w:eastAsia="宋体"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11166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BygwVAgAAFw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FBygwVAgAAFwQAAA4AAAAAAAAA&#10;AQAgAAAAHwEAAGRycy9lMm9Eb2MueG1sUEsFBgAAAAAGAAYAWQEAAKYFAAAAAA==&#10;">
              <v:fill on="f" focussize="0,0"/>
              <v:stroke on="f" weight="0.5pt"/>
              <v:imagedata o:title=""/>
              <o:lock v:ext="edit" aspectratio="f"/>
              <v:textbox inset="0mm,0mm,0mm,0mm" style="mso-fit-shape-to-text:t;">
                <w:txbxContent>
                  <w:p>
                    <w:pPr>
                      <w:pStyle w:val="9"/>
                      <w:rPr>
                        <w:rStyle w:val="17"/>
                        <w:rFonts w:hint="default" w:ascii="Times New Roman" w:hAnsi="Times New Roman" w:eastAsia="宋体" w:cs="Times New Roman"/>
                        <w:lang w:eastAsia="zh-CN"/>
                      </w:rPr>
                    </w:pPr>
                    <w:r>
                      <w:rPr>
                        <w:rStyle w:val="17"/>
                        <w:rFonts w:hint="default" w:ascii="Times New Roman" w:hAnsi="Times New Roman" w:eastAsia="宋体" w:cs="Times New Roman"/>
                        <w:lang w:eastAsia="zh-CN"/>
                      </w:rPr>
                      <w:t xml:space="preserve">第 </w:t>
                    </w:r>
                    <w:r>
                      <w:rPr>
                        <w:rStyle w:val="17"/>
                        <w:rFonts w:hint="default" w:ascii="Times New Roman" w:hAnsi="Times New Roman" w:eastAsia="宋体" w:cs="Times New Roman"/>
                        <w:lang w:eastAsia="zh-CN"/>
                      </w:rPr>
                      <w:fldChar w:fldCharType="begin"/>
                    </w:r>
                    <w:r>
                      <w:rPr>
                        <w:rStyle w:val="17"/>
                        <w:rFonts w:hint="default" w:ascii="Times New Roman" w:hAnsi="Times New Roman" w:eastAsia="宋体" w:cs="Times New Roman"/>
                        <w:lang w:eastAsia="zh-CN"/>
                      </w:rPr>
                      <w:instrText xml:space="preserve"> PAGE  \* MERGEFORMAT </w:instrText>
                    </w:r>
                    <w:r>
                      <w:rPr>
                        <w:rStyle w:val="17"/>
                        <w:rFonts w:hint="default" w:ascii="Times New Roman" w:hAnsi="Times New Roman" w:eastAsia="宋体" w:cs="Times New Roman"/>
                        <w:lang w:eastAsia="zh-CN"/>
                      </w:rPr>
                      <w:fldChar w:fldCharType="separate"/>
                    </w:r>
                    <w:r>
                      <w:rPr>
                        <w:rStyle w:val="17"/>
                        <w:rFonts w:hint="default" w:ascii="Times New Roman" w:hAnsi="Times New Roman" w:eastAsia="宋体" w:cs="Times New Roman"/>
                        <w:lang w:eastAsia="zh-CN"/>
                      </w:rPr>
                      <w:t>1</w:t>
                    </w:r>
                    <w:r>
                      <w:rPr>
                        <w:rStyle w:val="17"/>
                        <w:rFonts w:hint="default" w:ascii="Times New Roman" w:hAnsi="Times New Roman" w:eastAsia="宋体" w:cs="Times New Roman"/>
                        <w:lang w:eastAsia="zh-CN"/>
                      </w:rPr>
                      <w:fldChar w:fldCharType="end"/>
                    </w:r>
                    <w:r>
                      <w:rPr>
                        <w:rStyle w:val="17"/>
                        <w:rFonts w:hint="default" w:ascii="Times New Roman" w:hAnsi="Times New Roman" w:eastAsia="宋体" w:cs="Times New Roman"/>
                        <w:lang w:eastAsia="zh-CN"/>
                      </w:rPr>
                      <w:t xml:space="preserve"> 页 共 </w:t>
                    </w:r>
                    <w:r>
                      <w:rPr>
                        <w:rStyle w:val="17"/>
                        <w:rFonts w:hint="default" w:ascii="Times New Roman" w:hAnsi="Times New Roman" w:eastAsia="宋体" w:cs="Times New Roman"/>
                        <w:lang w:val="en-US" w:eastAsia="zh-CN"/>
                      </w:rPr>
                      <w:t>146</w:t>
                    </w:r>
                    <w:r>
                      <w:rPr>
                        <w:rStyle w:val="17"/>
                        <w:rFonts w:hint="default" w:ascii="Times New Roman" w:hAnsi="Times New Roman" w:eastAsia="宋体" w:cs="Times New Roman"/>
                        <w:lang w:eastAsia="zh-CN"/>
                      </w:rPr>
                      <w:t xml:space="preserve"> 页</w:t>
                    </w:r>
                  </w:p>
                </w:txbxContent>
              </v:textbox>
            </v:shape>
          </w:pict>
        </mc:Fallback>
      </mc:AlternateContent>
    </w: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end"/>
    </w:r>
  </w:p>
  <w:p>
    <w:pPr>
      <w:pStyle w:val="9"/>
    </w:pPr>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11166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Style w:val="17"/>
                              <w:rFonts w:hint="default" w:ascii="Times New Roman" w:hAnsi="Times New Roman" w:cs="Times New Roman" w:eastAsiaTheme="minorEastAsia"/>
                              <w:lang w:eastAsia="zh-CN"/>
                            </w:rPr>
                          </w:pPr>
                          <w:r>
                            <w:rPr>
                              <w:rStyle w:val="17"/>
                              <w:rFonts w:hint="default" w:ascii="Times New Roman" w:hAnsi="Times New Roman" w:cs="Times New Roman"/>
                              <w:lang w:eastAsia="zh-CN"/>
                            </w:rPr>
                            <w:t xml:space="preserve">第 </w:t>
                          </w:r>
                          <w:r>
                            <w:rPr>
                              <w:rStyle w:val="17"/>
                              <w:rFonts w:hint="default" w:ascii="Times New Roman" w:hAnsi="Times New Roman" w:cs="Times New Roman"/>
                              <w:lang w:eastAsia="zh-CN"/>
                            </w:rPr>
                            <w:fldChar w:fldCharType="begin"/>
                          </w:r>
                          <w:r>
                            <w:rPr>
                              <w:rStyle w:val="17"/>
                              <w:rFonts w:hint="default" w:ascii="Times New Roman" w:hAnsi="Times New Roman" w:cs="Times New Roman"/>
                              <w:lang w:eastAsia="zh-CN"/>
                            </w:rPr>
                            <w:instrText xml:space="preserve"> PAGE  \* MERGEFORMAT </w:instrText>
                          </w:r>
                          <w:r>
                            <w:rPr>
                              <w:rStyle w:val="17"/>
                              <w:rFonts w:hint="default" w:ascii="Times New Roman" w:hAnsi="Times New Roman" w:cs="Times New Roman"/>
                              <w:lang w:eastAsia="zh-CN"/>
                            </w:rPr>
                            <w:fldChar w:fldCharType="separate"/>
                          </w:r>
                          <w:r>
                            <w:rPr>
                              <w:rStyle w:val="17"/>
                              <w:rFonts w:hint="default" w:ascii="Times New Roman" w:hAnsi="Times New Roman" w:cs="Times New Roman"/>
                              <w:lang w:eastAsia="zh-CN"/>
                            </w:rPr>
                            <w:t>21</w:t>
                          </w:r>
                          <w:r>
                            <w:rPr>
                              <w:rStyle w:val="17"/>
                              <w:rFonts w:hint="default" w:ascii="Times New Roman" w:hAnsi="Times New Roman" w:cs="Times New Roman"/>
                              <w:lang w:eastAsia="zh-CN"/>
                            </w:rPr>
                            <w:fldChar w:fldCharType="end"/>
                          </w:r>
                          <w:r>
                            <w:rPr>
                              <w:rStyle w:val="17"/>
                              <w:rFonts w:hint="default" w:ascii="Times New Roman" w:hAnsi="Times New Roman" w:cs="Times New Roman"/>
                              <w:lang w:eastAsia="zh-CN"/>
                            </w:rPr>
                            <w:t xml:space="preserve"> 页 共 </w:t>
                          </w:r>
                          <w:r>
                            <w:rPr>
                              <w:rStyle w:val="17"/>
                              <w:rFonts w:hint="default" w:ascii="Times New Roman" w:hAnsi="Times New Roman" w:cs="Times New Roman"/>
                              <w:lang w:val="en-US" w:eastAsia="zh-CN"/>
                            </w:rPr>
                            <w:t>1</w:t>
                          </w:r>
                          <w:r>
                            <w:rPr>
                              <w:rStyle w:val="17"/>
                              <w:rFonts w:hint="eastAsia" w:ascii="Times New Roman" w:hAnsi="Times New Roman" w:cs="Times New Roman"/>
                              <w:lang w:val="en-US" w:eastAsia="zh-CN"/>
                            </w:rPr>
                            <w:t>46</w:t>
                          </w:r>
                          <w:r>
                            <w:rPr>
                              <w:rStyle w:val="17"/>
                              <w:rFonts w:hint="default" w:ascii="Times New Roman" w:hAnsi="Times New Roman"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11166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9VJAWAgAAFw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K/VSQFgIAABcEAAAOAAAAAAAA&#10;AAEAIAAAAB8BAABkcnMvZTJvRG9jLnhtbFBLBQYAAAAABgAGAFkBAACnBQAAAAA=&#10;">
              <v:fill on="f" focussize="0,0"/>
              <v:stroke on="f" weight="0.5pt"/>
              <v:imagedata o:title=""/>
              <o:lock v:ext="edit" aspectratio="f"/>
              <v:textbox inset="0mm,0mm,0mm,0mm" style="mso-fit-shape-to-text:t;">
                <w:txbxContent>
                  <w:p>
                    <w:pPr>
                      <w:pStyle w:val="9"/>
                      <w:rPr>
                        <w:rStyle w:val="17"/>
                        <w:rFonts w:hint="default" w:ascii="Times New Roman" w:hAnsi="Times New Roman" w:cs="Times New Roman" w:eastAsiaTheme="minorEastAsia"/>
                        <w:lang w:eastAsia="zh-CN"/>
                      </w:rPr>
                    </w:pPr>
                    <w:r>
                      <w:rPr>
                        <w:rStyle w:val="17"/>
                        <w:rFonts w:hint="default" w:ascii="Times New Roman" w:hAnsi="Times New Roman" w:cs="Times New Roman"/>
                        <w:lang w:eastAsia="zh-CN"/>
                      </w:rPr>
                      <w:t xml:space="preserve">第 </w:t>
                    </w:r>
                    <w:r>
                      <w:rPr>
                        <w:rStyle w:val="17"/>
                        <w:rFonts w:hint="default" w:ascii="Times New Roman" w:hAnsi="Times New Roman" w:cs="Times New Roman"/>
                        <w:lang w:eastAsia="zh-CN"/>
                      </w:rPr>
                      <w:fldChar w:fldCharType="begin"/>
                    </w:r>
                    <w:r>
                      <w:rPr>
                        <w:rStyle w:val="17"/>
                        <w:rFonts w:hint="default" w:ascii="Times New Roman" w:hAnsi="Times New Roman" w:cs="Times New Roman"/>
                        <w:lang w:eastAsia="zh-CN"/>
                      </w:rPr>
                      <w:instrText xml:space="preserve"> PAGE  \* MERGEFORMAT </w:instrText>
                    </w:r>
                    <w:r>
                      <w:rPr>
                        <w:rStyle w:val="17"/>
                        <w:rFonts w:hint="default" w:ascii="Times New Roman" w:hAnsi="Times New Roman" w:cs="Times New Roman"/>
                        <w:lang w:eastAsia="zh-CN"/>
                      </w:rPr>
                      <w:fldChar w:fldCharType="separate"/>
                    </w:r>
                    <w:r>
                      <w:rPr>
                        <w:rStyle w:val="17"/>
                        <w:rFonts w:hint="default" w:ascii="Times New Roman" w:hAnsi="Times New Roman" w:cs="Times New Roman"/>
                        <w:lang w:eastAsia="zh-CN"/>
                      </w:rPr>
                      <w:t>21</w:t>
                    </w:r>
                    <w:r>
                      <w:rPr>
                        <w:rStyle w:val="17"/>
                        <w:rFonts w:hint="default" w:ascii="Times New Roman" w:hAnsi="Times New Roman" w:cs="Times New Roman"/>
                        <w:lang w:eastAsia="zh-CN"/>
                      </w:rPr>
                      <w:fldChar w:fldCharType="end"/>
                    </w:r>
                    <w:r>
                      <w:rPr>
                        <w:rStyle w:val="17"/>
                        <w:rFonts w:hint="default" w:ascii="Times New Roman" w:hAnsi="Times New Roman" w:cs="Times New Roman"/>
                        <w:lang w:eastAsia="zh-CN"/>
                      </w:rPr>
                      <w:t xml:space="preserve"> 页 共 </w:t>
                    </w:r>
                    <w:r>
                      <w:rPr>
                        <w:rStyle w:val="17"/>
                        <w:rFonts w:hint="default" w:ascii="Times New Roman" w:hAnsi="Times New Roman" w:cs="Times New Roman"/>
                        <w:lang w:val="en-US" w:eastAsia="zh-CN"/>
                      </w:rPr>
                      <w:t>1</w:t>
                    </w:r>
                    <w:r>
                      <w:rPr>
                        <w:rStyle w:val="17"/>
                        <w:rFonts w:hint="eastAsia" w:ascii="Times New Roman" w:hAnsi="Times New Roman" w:cs="Times New Roman"/>
                        <w:lang w:val="en-US" w:eastAsia="zh-CN"/>
                      </w:rPr>
                      <w:t>46</w:t>
                    </w:r>
                    <w:r>
                      <w:rPr>
                        <w:rStyle w:val="17"/>
                        <w:rFonts w:hint="default" w:ascii="Times New Roman" w:hAnsi="Times New Roman" w:cs="Times New Roman"/>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7"/>
      </w:rPr>
    </w:pPr>
    <w:r>
      <w:fldChar w:fldCharType="begin"/>
    </w:r>
    <w:r>
      <w:rPr>
        <w:rStyle w:val="17"/>
      </w:rPr>
      <w:instrText xml:space="preserve">PAGE  </w:instrText>
    </w:r>
    <w:r>
      <w:fldChar w:fldCharType="end"/>
    </w:r>
  </w:p>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w:rPr>
        <w:sz w:val="18"/>
      </w:rPr>
      <mc:AlternateContent>
        <mc:Choice Requires="wps">
          <w:drawing>
            <wp:anchor distT="0" distB="0" distL="114300" distR="114300" simplePos="0" relativeHeight="211166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 共 </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46</w:t>
                          </w:r>
                          <w:r>
                            <w:rPr>
                              <w:rFonts w:hint="default" w:ascii="Times New Roman" w:hAnsi="Times New Roman" w:eastAsia="宋体"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11166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pStyle w:val="9"/>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 共 </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46</w:t>
                    </w:r>
                    <w:r>
                      <w:rPr>
                        <w:rFonts w:hint="default" w:ascii="Times New Roman" w:hAnsi="Times New Roman" w:eastAsia="宋体" w:cs="Times New Roman"/>
                        <w:lang w:eastAsia="zh-CN"/>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lear" w:pos="4153"/>
      </w:tabs>
      <w:jc w:val="center"/>
    </w:pPr>
    <w:r>
      <w:rPr>
        <w:sz w:val="18"/>
      </w:rPr>
      <mc:AlternateContent>
        <mc:Choice Requires="wps">
          <w:drawing>
            <wp:anchor distT="0" distB="0" distL="114300" distR="114300" simplePos="0" relativeHeight="218197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 共 </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46</w:t>
                          </w:r>
                          <w:r>
                            <w:rPr>
                              <w:rFonts w:hint="default" w:ascii="Times New Roman" w:hAnsi="Times New Roman" w:eastAsia="宋体"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11299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eastAsia="宋体" w:cs="Times New Roman"/>
                        <w:lang w:eastAsia="zh-CN"/>
                      </w:rPr>
                    </w:pPr>
                    <w:r>
                      <w:rPr>
                        <w:rFonts w:hint="default" w:ascii="Times New Roman" w:hAnsi="Times New Roman" w:eastAsia="宋体" w:cs="Times New Roman"/>
                        <w:lang w:eastAsia="zh-CN"/>
                      </w:rPr>
                      <w:t xml:space="preserve">第 </w:t>
                    </w:r>
                    <w:r>
                      <w:rPr>
                        <w:rFonts w:hint="default" w:ascii="Times New Roman" w:hAnsi="Times New Roman" w:eastAsia="宋体" w:cs="Times New Roman"/>
                        <w:lang w:eastAsia="zh-CN"/>
                      </w:rPr>
                      <w:fldChar w:fldCharType="begin"/>
                    </w:r>
                    <w:r>
                      <w:rPr>
                        <w:rFonts w:hint="default" w:ascii="Times New Roman" w:hAnsi="Times New Roman" w:eastAsia="宋体" w:cs="Times New Roman"/>
                        <w:lang w:eastAsia="zh-CN"/>
                      </w:rPr>
                      <w:instrText xml:space="preserve"> PAGE  \* MERGEFORMAT </w:instrText>
                    </w:r>
                    <w:r>
                      <w:rPr>
                        <w:rFonts w:hint="default" w:ascii="Times New Roman" w:hAnsi="Times New Roman" w:eastAsia="宋体" w:cs="Times New Roman"/>
                        <w:lang w:eastAsia="zh-CN"/>
                      </w:rPr>
                      <w:fldChar w:fldCharType="separate"/>
                    </w:r>
                    <w:r>
                      <w:rPr>
                        <w:rFonts w:hint="default" w:ascii="Times New Roman" w:hAnsi="Times New Roman" w:eastAsia="宋体" w:cs="Times New Roman"/>
                        <w:lang w:eastAsia="zh-CN"/>
                      </w:rPr>
                      <w:t>1</w:t>
                    </w:r>
                    <w:r>
                      <w:rPr>
                        <w:rFonts w:hint="default" w:ascii="Times New Roman" w:hAnsi="Times New Roman" w:eastAsia="宋体" w:cs="Times New Roman"/>
                        <w:lang w:eastAsia="zh-CN"/>
                      </w:rPr>
                      <w:fldChar w:fldCharType="end"/>
                    </w:r>
                    <w:r>
                      <w:rPr>
                        <w:rFonts w:hint="default" w:ascii="Times New Roman" w:hAnsi="Times New Roman" w:eastAsia="宋体" w:cs="Times New Roman"/>
                        <w:lang w:eastAsia="zh-CN"/>
                      </w:rPr>
                      <w:t xml:space="preserve"> 页 共 </w:t>
                    </w:r>
                    <w:r>
                      <w:rPr>
                        <w:rFonts w:hint="default" w:ascii="Times New Roman" w:hAnsi="Times New Roman" w:eastAsia="宋体" w:cs="Times New Roman"/>
                        <w:lang w:val="en-US" w:eastAsia="zh-CN"/>
                      </w:rPr>
                      <w:t>1</w:t>
                    </w:r>
                    <w:r>
                      <w:rPr>
                        <w:rFonts w:hint="eastAsia" w:ascii="Times New Roman" w:hAnsi="Times New Roman" w:eastAsia="宋体" w:cs="Times New Roman"/>
                        <w:lang w:val="en-US" w:eastAsia="zh-CN"/>
                      </w:rPr>
                      <w:t>46</w:t>
                    </w:r>
                    <w:r>
                      <w:rPr>
                        <w:rFonts w:hint="default" w:ascii="Times New Roman" w:hAnsi="Times New Roman" w:eastAsia="宋体" w:cs="Times New Roman"/>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055F"/>
    <w:rsid w:val="000A2F9D"/>
    <w:rsid w:val="000A6A6A"/>
    <w:rsid w:val="000C3A2D"/>
    <w:rsid w:val="000D0FEB"/>
    <w:rsid w:val="000D6F82"/>
    <w:rsid w:val="000D70A9"/>
    <w:rsid w:val="000E770C"/>
    <w:rsid w:val="000F023C"/>
    <w:rsid w:val="00102350"/>
    <w:rsid w:val="00107494"/>
    <w:rsid w:val="00113957"/>
    <w:rsid w:val="00157A02"/>
    <w:rsid w:val="00171368"/>
    <w:rsid w:val="00174476"/>
    <w:rsid w:val="0017461C"/>
    <w:rsid w:val="00174C4A"/>
    <w:rsid w:val="00186061"/>
    <w:rsid w:val="001B1C2B"/>
    <w:rsid w:val="001C5D38"/>
    <w:rsid w:val="001C6038"/>
    <w:rsid w:val="001D0C96"/>
    <w:rsid w:val="001D6F95"/>
    <w:rsid w:val="001F3FD0"/>
    <w:rsid w:val="001F4FD7"/>
    <w:rsid w:val="00202511"/>
    <w:rsid w:val="002049C6"/>
    <w:rsid w:val="00205BCC"/>
    <w:rsid w:val="002071C7"/>
    <w:rsid w:val="00212928"/>
    <w:rsid w:val="00213D45"/>
    <w:rsid w:val="0021705D"/>
    <w:rsid w:val="00222387"/>
    <w:rsid w:val="002445AF"/>
    <w:rsid w:val="0025254B"/>
    <w:rsid w:val="0029470D"/>
    <w:rsid w:val="002B1759"/>
    <w:rsid w:val="002B47B8"/>
    <w:rsid w:val="002C0849"/>
    <w:rsid w:val="002C46C2"/>
    <w:rsid w:val="002E14ED"/>
    <w:rsid w:val="003106D3"/>
    <w:rsid w:val="00314171"/>
    <w:rsid w:val="00351C35"/>
    <w:rsid w:val="003673D8"/>
    <w:rsid w:val="00382225"/>
    <w:rsid w:val="003A2BFE"/>
    <w:rsid w:val="003B67DF"/>
    <w:rsid w:val="003C04F3"/>
    <w:rsid w:val="003C0E69"/>
    <w:rsid w:val="003D2612"/>
    <w:rsid w:val="003D4153"/>
    <w:rsid w:val="003D5294"/>
    <w:rsid w:val="003D5B41"/>
    <w:rsid w:val="003E631F"/>
    <w:rsid w:val="003F0E53"/>
    <w:rsid w:val="003F6BBC"/>
    <w:rsid w:val="00401A74"/>
    <w:rsid w:val="004072B3"/>
    <w:rsid w:val="00407B44"/>
    <w:rsid w:val="00413751"/>
    <w:rsid w:val="004153E8"/>
    <w:rsid w:val="00426DDA"/>
    <w:rsid w:val="00427CC7"/>
    <w:rsid w:val="00433077"/>
    <w:rsid w:val="004334A5"/>
    <w:rsid w:val="00436401"/>
    <w:rsid w:val="004659ED"/>
    <w:rsid w:val="00480554"/>
    <w:rsid w:val="00483885"/>
    <w:rsid w:val="004B7539"/>
    <w:rsid w:val="004C7832"/>
    <w:rsid w:val="004D100D"/>
    <w:rsid w:val="004D1500"/>
    <w:rsid w:val="004E21D1"/>
    <w:rsid w:val="004E2D94"/>
    <w:rsid w:val="004F35D7"/>
    <w:rsid w:val="005106E9"/>
    <w:rsid w:val="00515BFF"/>
    <w:rsid w:val="005379D5"/>
    <w:rsid w:val="005430E6"/>
    <w:rsid w:val="0057021B"/>
    <w:rsid w:val="005758C0"/>
    <w:rsid w:val="005934BD"/>
    <w:rsid w:val="005956B3"/>
    <w:rsid w:val="005A258B"/>
    <w:rsid w:val="005A52F4"/>
    <w:rsid w:val="005B02A3"/>
    <w:rsid w:val="005C4EEE"/>
    <w:rsid w:val="005D2C46"/>
    <w:rsid w:val="005F3C2D"/>
    <w:rsid w:val="00602833"/>
    <w:rsid w:val="00626B66"/>
    <w:rsid w:val="0064399F"/>
    <w:rsid w:val="00646240"/>
    <w:rsid w:val="00652492"/>
    <w:rsid w:val="00661722"/>
    <w:rsid w:val="00677C90"/>
    <w:rsid w:val="006931FE"/>
    <w:rsid w:val="0069645B"/>
    <w:rsid w:val="006A2698"/>
    <w:rsid w:val="006A415E"/>
    <w:rsid w:val="006A4416"/>
    <w:rsid w:val="006B4BC1"/>
    <w:rsid w:val="006D2A11"/>
    <w:rsid w:val="006E3292"/>
    <w:rsid w:val="006F3A85"/>
    <w:rsid w:val="007016A7"/>
    <w:rsid w:val="00703317"/>
    <w:rsid w:val="007131BE"/>
    <w:rsid w:val="00726507"/>
    <w:rsid w:val="00732AE8"/>
    <w:rsid w:val="00756FED"/>
    <w:rsid w:val="007732FA"/>
    <w:rsid w:val="00776E69"/>
    <w:rsid w:val="00780BEE"/>
    <w:rsid w:val="00782AC5"/>
    <w:rsid w:val="007857FC"/>
    <w:rsid w:val="00786BCE"/>
    <w:rsid w:val="0079612E"/>
    <w:rsid w:val="007B66A2"/>
    <w:rsid w:val="007D4BC4"/>
    <w:rsid w:val="007E69A0"/>
    <w:rsid w:val="00804F30"/>
    <w:rsid w:val="00812263"/>
    <w:rsid w:val="00815E95"/>
    <w:rsid w:val="008305F0"/>
    <w:rsid w:val="00855FCE"/>
    <w:rsid w:val="008836CB"/>
    <w:rsid w:val="008A38AB"/>
    <w:rsid w:val="008A50AD"/>
    <w:rsid w:val="008B05ED"/>
    <w:rsid w:val="008C05E2"/>
    <w:rsid w:val="008C2CC2"/>
    <w:rsid w:val="008D44D3"/>
    <w:rsid w:val="008D7048"/>
    <w:rsid w:val="008E4793"/>
    <w:rsid w:val="008E5282"/>
    <w:rsid w:val="008E7FF7"/>
    <w:rsid w:val="008F458A"/>
    <w:rsid w:val="008F49C3"/>
    <w:rsid w:val="009055F1"/>
    <w:rsid w:val="009501D0"/>
    <w:rsid w:val="009504EE"/>
    <w:rsid w:val="00953E1B"/>
    <w:rsid w:val="00970B25"/>
    <w:rsid w:val="00975FC5"/>
    <w:rsid w:val="0097797E"/>
    <w:rsid w:val="009855EE"/>
    <w:rsid w:val="00994F5C"/>
    <w:rsid w:val="009B6842"/>
    <w:rsid w:val="009C47B7"/>
    <w:rsid w:val="009E7B28"/>
    <w:rsid w:val="009F0EA5"/>
    <w:rsid w:val="009F51DE"/>
    <w:rsid w:val="00A20DE7"/>
    <w:rsid w:val="00A235A1"/>
    <w:rsid w:val="00A40AF2"/>
    <w:rsid w:val="00A46776"/>
    <w:rsid w:val="00A70191"/>
    <w:rsid w:val="00A77BE6"/>
    <w:rsid w:val="00A81592"/>
    <w:rsid w:val="00A823D0"/>
    <w:rsid w:val="00A83ECF"/>
    <w:rsid w:val="00AB6FDC"/>
    <w:rsid w:val="00AD3BC1"/>
    <w:rsid w:val="00AF0BA8"/>
    <w:rsid w:val="00B01D4E"/>
    <w:rsid w:val="00B16281"/>
    <w:rsid w:val="00B169DB"/>
    <w:rsid w:val="00B23C8B"/>
    <w:rsid w:val="00B34F39"/>
    <w:rsid w:val="00B35859"/>
    <w:rsid w:val="00B62B3F"/>
    <w:rsid w:val="00B7150F"/>
    <w:rsid w:val="00B835BD"/>
    <w:rsid w:val="00B876D2"/>
    <w:rsid w:val="00BB10DC"/>
    <w:rsid w:val="00BF25EF"/>
    <w:rsid w:val="00C07591"/>
    <w:rsid w:val="00C174BA"/>
    <w:rsid w:val="00C178CE"/>
    <w:rsid w:val="00C228FB"/>
    <w:rsid w:val="00C57896"/>
    <w:rsid w:val="00C76B11"/>
    <w:rsid w:val="00C9664F"/>
    <w:rsid w:val="00CA6288"/>
    <w:rsid w:val="00CB1A57"/>
    <w:rsid w:val="00CB514B"/>
    <w:rsid w:val="00CC13BB"/>
    <w:rsid w:val="00CD77C0"/>
    <w:rsid w:val="00CF3A9D"/>
    <w:rsid w:val="00D00EF7"/>
    <w:rsid w:val="00D029A3"/>
    <w:rsid w:val="00D16DCB"/>
    <w:rsid w:val="00D3742B"/>
    <w:rsid w:val="00D50F39"/>
    <w:rsid w:val="00D50FCB"/>
    <w:rsid w:val="00D5115D"/>
    <w:rsid w:val="00D516B6"/>
    <w:rsid w:val="00D53C27"/>
    <w:rsid w:val="00D61B82"/>
    <w:rsid w:val="00D7344C"/>
    <w:rsid w:val="00D92DBD"/>
    <w:rsid w:val="00D958AC"/>
    <w:rsid w:val="00D95B66"/>
    <w:rsid w:val="00DF03D1"/>
    <w:rsid w:val="00DF4A57"/>
    <w:rsid w:val="00DF72FE"/>
    <w:rsid w:val="00E239F9"/>
    <w:rsid w:val="00E47BA3"/>
    <w:rsid w:val="00E84285"/>
    <w:rsid w:val="00E96C08"/>
    <w:rsid w:val="00EB2C9A"/>
    <w:rsid w:val="00ED42BB"/>
    <w:rsid w:val="00EE0693"/>
    <w:rsid w:val="00EE37BA"/>
    <w:rsid w:val="00EF43C5"/>
    <w:rsid w:val="00F03406"/>
    <w:rsid w:val="00F0774D"/>
    <w:rsid w:val="00F113DC"/>
    <w:rsid w:val="00F17D7A"/>
    <w:rsid w:val="00F25FF2"/>
    <w:rsid w:val="00F323AB"/>
    <w:rsid w:val="00F35814"/>
    <w:rsid w:val="00F42CEC"/>
    <w:rsid w:val="00F44CCF"/>
    <w:rsid w:val="00F46418"/>
    <w:rsid w:val="00F5185D"/>
    <w:rsid w:val="00F61E9E"/>
    <w:rsid w:val="00F70297"/>
    <w:rsid w:val="00F72F8D"/>
    <w:rsid w:val="00F82815"/>
    <w:rsid w:val="00F83234"/>
    <w:rsid w:val="00F85621"/>
    <w:rsid w:val="00FC052B"/>
    <w:rsid w:val="00FC0FED"/>
    <w:rsid w:val="00FC3671"/>
    <w:rsid w:val="00FD5EA5"/>
    <w:rsid w:val="00FD777C"/>
    <w:rsid w:val="00FE7B54"/>
    <w:rsid w:val="00FF6767"/>
    <w:rsid w:val="010D7799"/>
    <w:rsid w:val="011C0C2E"/>
    <w:rsid w:val="01966D1E"/>
    <w:rsid w:val="01A94A30"/>
    <w:rsid w:val="01BE42ED"/>
    <w:rsid w:val="01D04DB2"/>
    <w:rsid w:val="02183662"/>
    <w:rsid w:val="021A5C78"/>
    <w:rsid w:val="02422C27"/>
    <w:rsid w:val="028F2FAB"/>
    <w:rsid w:val="029C3151"/>
    <w:rsid w:val="03184A92"/>
    <w:rsid w:val="033852FB"/>
    <w:rsid w:val="03571133"/>
    <w:rsid w:val="04092348"/>
    <w:rsid w:val="043B1586"/>
    <w:rsid w:val="04452D08"/>
    <w:rsid w:val="044E1C98"/>
    <w:rsid w:val="0496594B"/>
    <w:rsid w:val="04D13303"/>
    <w:rsid w:val="04D20180"/>
    <w:rsid w:val="04F44A67"/>
    <w:rsid w:val="05046A92"/>
    <w:rsid w:val="05132296"/>
    <w:rsid w:val="051B11B4"/>
    <w:rsid w:val="0523262D"/>
    <w:rsid w:val="06207B4E"/>
    <w:rsid w:val="064710B3"/>
    <w:rsid w:val="06537538"/>
    <w:rsid w:val="066B1D78"/>
    <w:rsid w:val="067E34D7"/>
    <w:rsid w:val="06D87958"/>
    <w:rsid w:val="06F160FF"/>
    <w:rsid w:val="07303433"/>
    <w:rsid w:val="073253E4"/>
    <w:rsid w:val="075A22F6"/>
    <w:rsid w:val="07766619"/>
    <w:rsid w:val="07972D05"/>
    <w:rsid w:val="07B77340"/>
    <w:rsid w:val="07C8454F"/>
    <w:rsid w:val="07EA32C5"/>
    <w:rsid w:val="085F58E9"/>
    <w:rsid w:val="093B5C5D"/>
    <w:rsid w:val="096B130A"/>
    <w:rsid w:val="097D6038"/>
    <w:rsid w:val="09C97CAF"/>
    <w:rsid w:val="09DD5434"/>
    <w:rsid w:val="09ED5E5A"/>
    <w:rsid w:val="09F751D9"/>
    <w:rsid w:val="0A2F5AF6"/>
    <w:rsid w:val="0A997094"/>
    <w:rsid w:val="0AB40764"/>
    <w:rsid w:val="0AD0339A"/>
    <w:rsid w:val="0AD26E6F"/>
    <w:rsid w:val="0B133AAF"/>
    <w:rsid w:val="0B1F3C5C"/>
    <w:rsid w:val="0B307222"/>
    <w:rsid w:val="0B310D67"/>
    <w:rsid w:val="0B973712"/>
    <w:rsid w:val="0B9A2195"/>
    <w:rsid w:val="0C2C0CA4"/>
    <w:rsid w:val="0C4557BB"/>
    <w:rsid w:val="0C4665B1"/>
    <w:rsid w:val="0C4F7736"/>
    <w:rsid w:val="0C50471E"/>
    <w:rsid w:val="0C546D7F"/>
    <w:rsid w:val="0CC2649F"/>
    <w:rsid w:val="0D28311F"/>
    <w:rsid w:val="0D4509D2"/>
    <w:rsid w:val="0D822942"/>
    <w:rsid w:val="0D9243A4"/>
    <w:rsid w:val="0D9E2B0C"/>
    <w:rsid w:val="0D9F37C1"/>
    <w:rsid w:val="0DAE02F7"/>
    <w:rsid w:val="0DC01D5A"/>
    <w:rsid w:val="0DCA0967"/>
    <w:rsid w:val="0DE449A6"/>
    <w:rsid w:val="0DF61029"/>
    <w:rsid w:val="0E3F493A"/>
    <w:rsid w:val="0E507EFC"/>
    <w:rsid w:val="0E783C84"/>
    <w:rsid w:val="0EDF1C01"/>
    <w:rsid w:val="0F0A7E77"/>
    <w:rsid w:val="0F0E7296"/>
    <w:rsid w:val="0F6B7E3F"/>
    <w:rsid w:val="100004D2"/>
    <w:rsid w:val="1051661F"/>
    <w:rsid w:val="109669D0"/>
    <w:rsid w:val="113718AA"/>
    <w:rsid w:val="11E644A6"/>
    <w:rsid w:val="11ED45B2"/>
    <w:rsid w:val="12011CD4"/>
    <w:rsid w:val="121F4E9B"/>
    <w:rsid w:val="12651FA8"/>
    <w:rsid w:val="12864904"/>
    <w:rsid w:val="1318547F"/>
    <w:rsid w:val="133D51F3"/>
    <w:rsid w:val="13532B22"/>
    <w:rsid w:val="13583E58"/>
    <w:rsid w:val="139D4A88"/>
    <w:rsid w:val="13D770DB"/>
    <w:rsid w:val="14235347"/>
    <w:rsid w:val="143369BB"/>
    <w:rsid w:val="1437359F"/>
    <w:rsid w:val="144E1D2F"/>
    <w:rsid w:val="149E6CE7"/>
    <w:rsid w:val="150E0CFF"/>
    <w:rsid w:val="154F7DDC"/>
    <w:rsid w:val="156E3273"/>
    <w:rsid w:val="15801F5F"/>
    <w:rsid w:val="160310E4"/>
    <w:rsid w:val="161C3F25"/>
    <w:rsid w:val="16682A3A"/>
    <w:rsid w:val="16967EAD"/>
    <w:rsid w:val="169A50EC"/>
    <w:rsid w:val="172A657C"/>
    <w:rsid w:val="173F4A14"/>
    <w:rsid w:val="17405F60"/>
    <w:rsid w:val="17597937"/>
    <w:rsid w:val="175D407C"/>
    <w:rsid w:val="17711EAB"/>
    <w:rsid w:val="17AC4B90"/>
    <w:rsid w:val="17CE229C"/>
    <w:rsid w:val="184303E5"/>
    <w:rsid w:val="189F08F2"/>
    <w:rsid w:val="19334D26"/>
    <w:rsid w:val="195072AD"/>
    <w:rsid w:val="199C03C0"/>
    <w:rsid w:val="199D7294"/>
    <w:rsid w:val="19A10725"/>
    <w:rsid w:val="19D26D78"/>
    <w:rsid w:val="1A012450"/>
    <w:rsid w:val="1A6C5163"/>
    <w:rsid w:val="1A851F23"/>
    <w:rsid w:val="1A8E430E"/>
    <w:rsid w:val="1AA60539"/>
    <w:rsid w:val="1AD42FAF"/>
    <w:rsid w:val="1B5652E7"/>
    <w:rsid w:val="1BBD53A8"/>
    <w:rsid w:val="1BDC0395"/>
    <w:rsid w:val="1BF304E2"/>
    <w:rsid w:val="1BFB7C54"/>
    <w:rsid w:val="1C4D6669"/>
    <w:rsid w:val="1C7E49FB"/>
    <w:rsid w:val="1C863C28"/>
    <w:rsid w:val="1C8D0F13"/>
    <w:rsid w:val="1CE03A26"/>
    <w:rsid w:val="1DED4D9D"/>
    <w:rsid w:val="1E263A9F"/>
    <w:rsid w:val="1E9D2F9C"/>
    <w:rsid w:val="1E9E6F15"/>
    <w:rsid w:val="1EB4787A"/>
    <w:rsid w:val="1EDE3040"/>
    <w:rsid w:val="1F532642"/>
    <w:rsid w:val="1F6B0C4A"/>
    <w:rsid w:val="1F9258E5"/>
    <w:rsid w:val="1F9871F8"/>
    <w:rsid w:val="20D30696"/>
    <w:rsid w:val="210C0BA2"/>
    <w:rsid w:val="211C3903"/>
    <w:rsid w:val="213355F7"/>
    <w:rsid w:val="22A41B24"/>
    <w:rsid w:val="22B52158"/>
    <w:rsid w:val="22CF5845"/>
    <w:rsid w:val="232772D6"/>
    <w:rsid w:val="235A35E4"/>
    <w:rsid w:val="2457638B"/>
    <w:rsid w:val="2531306E"/>
    <w:rsid w:val="25320BF9"/>
    <w:rsid w:val="25844CA0"/>
    <w:rsid w:val="25E2762A"/>
    <w:rsid w:val="25EC715D"/>
    <w:rsid w:val="263D549E"/>
    <w:rsid w:val="26505324"/>
    <w:rsid w:val="267D7B7B"/>
    <w:rsid w:val="272170C1"/>
    <w:rsid w:val="277A01BA"/>
    <w:rsid w:val="277B70FA"/>
    <w:rsid w:val="277D3801"/>
    <w:rsid w:val="27843444"/>
    <w:rsid w:val="27A03862"/>
    <w:rsid w:val="27C64C7D"/>
    <w:rsid w:val="27EE5673"/>
    <w:rsid w:val="281E5868"/>
    <w:rsid w:val="283E6B8A"/>
    <w:rsid w:val="284B59AF"/>
    <w:rsid w:val="284E5DE4"/>
    <w:rsid w:val="286F2ECB"/>
    <w:rsid w:val="28BA2355"/>
    <w:rsid w:val="28EC5BC8"/>
    <w:rsid w:val="29C24426"/>
    <w:rsid w:val="29F429A5"/>
    <w:rsid w:val="2A3F0362"/>
    <w:rsid w:val="2A5972C1"/>
    <w:rsid w:val="2A8878F4"/>
    <w:rsid w:val="2B366726"/>
    <w:rsid w:val="2BA44543"/>
    <w:rsid w:val="2C41554E"/>
    <w:rsid w:val="2C726332"/>
    <w:rsid w:val="2C7D163B"/>
    <w:rsid w:val="2CEA74C8"/>
    <w:rsid w:val="2D435BFD"/>
    <w:rsid w:val="2D7B4ED2"/>
    <w:rsid w:val="2D994010"/>
    <w:rsid w:val="2DB23B37"/>
    <w:rsid w:val="2E0C7D80"/>
    <w:rsid w:val="2E4473ED"/>
    <w:rsid w:val="2E5F7A34"/>
    <w:rsid w:val="2E78186F"/>
    <w:rsid w:val="2E866E7B"/>
    <w:rsid w:val="2E9E1686"/>
    <w:rsid w:val="2EAB514C"/>
    <w:rsid w:val="2EC65A5B"/>
    <w:rsid w:val="2F053A07"/>
    <w:rsid w:val="2F2A6E11"/>
    <w:rsid w:val="2F831E87"/>
    <w:rsid w:val="2F8A19A6"/>
    <w:rsid w:val="300E6B9D"/>
    <w:rsid w:val="30180C31"/>
    <w:rsid w:val="302A022C"/>
    <w:rsid w:val="30383C52"/>
    <w:rsid w:val="306E2F97"/>
    <w:rsid w:val="30824FE2"/>
    <w:rsid w:val="3085595A"/>
    <w:rsid w:val="30904F85"/>
    <w:rsid w:val="30BC04DF"/>
    <w:rsid w:val="30C056B7"/>
    <w:rsid w:val="30D51E52"/>
    <w:rsid w:val="30F2684F"/>
    <w:rsid w:val="3125034D"/>
    <w:rsid w:val="315F1110"/>
    <w:rsid w:val="316A497C"/>
    <w:rsid w:val="316D04A3"/>
    <w:rsid w:val="31EB63DC"/>
    <w:rsid w:val="320327FE"/>
    <w:rsid w:val="32937F46"/>
    <w:rsid w:val="32ED594F"/>
    <w:rsid w:val="33093CE8"/>
    <w:rsid w:val="330F0AAC"/>
    <w:rsid w:val="3355172C"/>
    <w:rsid w:val="33574C1F"/>
    <w:rsid w:val="339B2553"/>
    <w:rsid w:val="341D23A4"/>
    <w:rsid w:val="345479AC"/>
    <w:rsid w:val="345608CD"/>
    <w:rsid w:val="346D414B"/>
    <w:rsid w:val="34C93056"/>
    <w:rsid w:val="34F078E6"/>
    <w:rsid w:val="35006170"/>
    <w:rsid w:val="358F61B5"/>
    <w:rsid w:val="35BB169E"/>
    <w:rsid w:val="35D105AB"/>
    <w:rsid w:val="3683288A"/>
    <w:rsid w:val="36CC2CBC"/>
    <w:rsid w:val="36E60788"/>
    <w:rsid w:val="370D53B7"/>
    <w:rsid w:val="375167DD"/>
    <w:rsid w:val="37A7727A"/>
    <w:rsid w:val="37ED4642"/>
    <w:rsid w:val="382A3CDC"/>
    <w:rsid w:val="3885128D"/>
    <w:rsid w:val="38A508F2"/>
    <w:rsid w:val="39122EC8"/>
    <w:rsid w:val="393838DF"/>
    <w:rsid w:val="39977780"/>
    <w:rsid w:val="39D92EBD"/>
    <w:rsid w:val="39EF4088"/>
    <w:rsid w:val="3A0C6401"/>
    <w:rsid w:val="3A317D3D"/>
    <w:rsid w:val="3A3D145E"/>
    <w:rsid w:val="3A5E50E9"/>
    <w:rsid w:val="3A733520"/>
    <w:rsid w:val="3AD1073F"/>
    <w:rsid w:val="3AD9640C"/>
    <w:rsid w:val="3B1A249D"/>
    <w:rsid w:val="3B1B4AC8"/>
    <w:rsid w:val="3B1C70BC"/>
    <w:rsid w:val="3B570B05"/>
    <w:rsid w:val="3BC27141"/>
    <w:rsid w:val="3C37670D"/>
    <w:rsid w:val="3C6B100E"/>
    <w:rsid w:val="3C9216FC"/>
    <w:rsid w:val="3CB9751F"/>
    <w:rsid w:val="3CEC2136"/>
    <w:rsid w:val="3CF412A4"/>
    <w:rsid w:val="3D031E5A"/>
    <w:rsid w:val="3DA14E44"/>
    <w:rsid w:val="3DCE7D59"/>
    <w:rsid w:val="3E0A7C1C"/>
    <w:rsid w:val="3E6B49EF"/>
    <w:rsid w:val="3E9F2E80"/>
    <w:rsid w:val="3EBA25D3"/>
    <w:rsid w:val="3EEC0416"/>
    <w:rsid w:val="3F685E54"/>
    <w:rsid w:val="3FF50F6C"/>
    <w:rsid w:val="3FF6244F"/>
    <w:rsid w:val="40560793"/>
    <w:rsid w:val="40705908"/>
    <w:rsid w:val="41BC74B8"/>
    <w:rsid w:val="41DA7296"/>
    <w:rsid w:val="41EF235E"/>
    <w:rsid w:val="42165958"/>
    <w:rsid w:val="42185564"/>
    <w:rsid w:val="424C78E0"/>
    <w:rsid w:val="42806EFB"/>
    <w:rsid w:val="42D24DFA"/>
    <w:rsid w:val="42EA5E32"/>
    <w:rsid w:val="43414077"/>
    <w:rsid w:val="43AF4BA7"/>
    <w:rsid w:val="43C40509"/>
    <w:rsid w:val="44823E40"/>
    <w:rsid w:val="44A33808"/>
    <w:rsid w:val="44D7686F"/>
    <w:rsid w:val="44E26F5C"/>
    <w:rsid w:val="456D32A2"/>
    <w:rsid w:val="458A49CF"/>
    <w:rsid w:val="4594135F"/>
    <w:rsid w:val="45AD576D"/>
    <w:rsid w:val="46A31ACA"/>
    <w:rsid w:val="46B771B6"/>
    <w:rsid w:val="46D04EE5"/>
    <w:rsid w:val="4797638E"/>
    <w:rsid w:val="47BC5C4B"/>
    <w:rsid w:val="47E76B3B"/>
    <w:rsid w:val="4829313C"/>
    <w:rsid w:val="48506459"/>
    <w:rsid w:val="48BB5295"/>
    <w:rsid w:val="48BF3A5C"/>
    <w:rsid w:val="491A10E4"/>
    <w:rsid w:val="496512F9"/>
    <w:rsid w:val="49955611"/>
    <w:rsid w:val="49AC3E06"/>
    <w:rsid w:val="4A246958"/>
    <w:rsid w:val="4A540D43"/>
    <w:rsid w:val="4B730DE8"/>
    <w:rsid w:val="4B7D52E3"/>
    <w:rsid w:val="4BB46A09"/>
    <w:rsid w:val="4BBD315C"/>
    <w:rsid w:val="4BDB4672"/>
    <w:rsid w:val="4BE02898"/>
    <w:rsid w:val="4C6A76F5"/>
    <w:rsid w:val="4CE2443A"/>
    <w:rsid w:val="4CE71404"/>
    <w:rsid w:val="4D387D4C"/>
    <w:rsid w:val="4D534E0C"/>
    <w:rsid w:val="4D7145B3"/>
    <w:rsid w:val="4E1D5E9A"/>
    <w:rsid w:val="4E782ABE"/>
    <w:rsid w:val="4E925B04"/>
    <w:rsid w:val="4ED506A5"/>
    <w:rsid w:val="4EED037A"/>
    <w:rsid w:val="4F2C1A07"/>
    <w:rsid w:val="4F311AEE"/>
    <w:rsid w:val="4F4B6DD3"/>
    <w:rsid w:val="4F723494"/>
    <w:rsid w:val="4F8F3CC3"/>
    <w:rsid w:val="4FAC7521"/>
    <w:rsid w:val="4FED1C51"/>
    <w:rsid w:val="4FFB4CFB"/>
    <w:rsid w:val="505200A6"/>
    <w:rsid w:val="50614957"/>
    <w:rsid w:val="50C35A84"/>
    <w:rsid w:val="50ED73D3"/>
    <w:rsid w:val="51B55B02"/>
    <w:rsid w:val="51D747DB"/>
    <w:rsid w:val="51ED5BB5"/>
    <w:rsid w:val="51EE1E23"/>
    <w:rsid w:val="521D0D0F"/>
    <w:rsid w:val="52C33019"/>
    <w:rsid w:val="53B3192B"/>
    <w:rsid w:val="54010561"/>
    <w:rsid w:val="54340451"/>
    <w:rsid w:val="54764BA5"/>
    <w:rsid w:val="54FF602A"/>
    <w:rsid w:val="55284FAF"/>
    <w:rsid w:val="555673AA"/>
    <w:rsid w:val="55667306"/>
    <w:rsid w:val="559B5511"/>
    <w:rsid w:val="56036185"/>
    <w:rsid w:val="560E4BB9"/>
    <w:rsid w:val="562153CA"/>
    <w:rsid w:val="56302D01"/>
    <w:rsid w:val="56AF2A68"/>
    <w:rsid w:val="56B61FCA"/>
    <w:rsid w:val="56C72B65"/>
    <w:rsid w:val="56D26979"/>
    <w:rsid w:val="56FD6B7F"/>
    <w:rsid w:val="570C52E4"/>
    <w:rsid w:val="571D2809"/>
    <w:rsid w:val="57F32C0E"/>
    <w:rsid w:val="58763C90"/>
    <w:rsid w:val="58A002EA"/>
    <w:rsid w:val="58C8105A"/>
    <w:rsid w:val="59291C7E"/>
    <w:rsid w:val="59475033"/>
    <w:rsid w:val="595D5C12"/>
    <w:rsid w:val="59730B81"/>
    <w:rsid w:val="59801C57"/>
    <w:rsid w:val="5989242E"/>
    <w:rsid w:val="59B16510"/>
    <w:rsid w:val="59C554BD"/>
    <w:rsid w:val="59C66D04"/>
    <w:rsid w:val="59D3471D"/>
    <w:rsid w:val="59E231EF"/>
    <w:rsid w:val="5A323816"/>
    <w:rsid w:val="5A5E5C82"/>
    <w:rsid w:val="5A612D29"/>
    <w:rsid w:val="5AA3623C"/>
    <w:rsid w:val="5AAD1E17"/>
    <w:rsid w:val="5AB44AA4"/>
    <w:rsid w:val="5ABE186D"/>
    <w:rsid w:val="5AC469FB"/>
    <w:rsid w:val="5AE12C1B"/>
    <w:rsid w:val="5B040389"/>
    <w:rsid w:val="5B267FB3"/>
    <w:rsid w:val="5B5114DB"/>
    <w:rsid w:val="5B655F8F"/>
    <w:rsid w:val="5B8408A3"/>
    <w:rsid w:val="5BD566DC"/>
    <w:rsid w:val="5BF10AE4"/>
    <w:rsid w:val="5C05322F"/>
    <w:rsid w:val="5CCF19BC"/>
    <w:rsid w:val="5CD3678B"/>
    <w:rsid w:val="5DAD7CC3"/>
    <w:rsid w:val="5E051593"/>
    <w:rsid w:val="5E174AD8"/>
    <w:rsid w:val="5EAC7BBD"/>
    <w:rsid w:val="5F161381"/>
    <w:rsid w:val="5F1E240B"/>
    <w:rsid w:val="5F5D76D9"/>
    <w:rsid w:val="5F6C022F"/>
    <w:rsid w:val="5F8F30E7"/>
    <w:rsid w:val="6004241E"/>
    <w:rsid w:val="604B43BE"/>
    <w:rsid w:val="60992173"/>
    <w:rsid w:val="609968EE"/>
    <w:rsid w:val="60D96943"/>
    <w:rsid w:val="610450FC"/>
    <w:rsid w:val="61492A7B"/>
    <w:rsid w:val="616C3983"/>
    <w:rsid w:val="61F94778"/>
    <w:rsid w:val="62073EA1"/>
    <w:rsid w:val="624C5ED7"/>
    <w:rsid w:val="625E17FD"/>
    <w:rsid w:val="625F16AC"/>
    <w:rsid w:val="627B0F0E"/>
    <w:rsid w:val="629302A1"/>
    <w:rsid w:val="629945AA"/>
    <w:rsid w:val="62AA511B"/>
    <w:rsid w:val="62CC721C"/>
    <w:rsid w:val="62F75AA9"/>
    <w:rsid w:val="6330194B"/>
    <w:rsid w:val="635675FE"/>
    <w:rsid w:val="63685C4D"/>
    <w:rsid w:val="63C87A5F"/>
    <w:rsid w:val="64211CA9"/>
    <w:rsid w:val="642578D7"/>
    <w:rsid w:val="64275373"/>
    <w:rsid w:val="643B7E69"/>
    <w:rsid w:val="644970FB"/>
    <w:rsid w:val="647B20C2"/>
    <w:rsid w:val="64C12F83"/>
    <w:rsid w:val="64D342FD"/>
    <w:rsid w:val="652166A4"/>
    <w:rsid w:val="654D6198"/>
    <w:rsid w:val="65DD5756"/>
    <w:rsid w:val="660C78C6"/>
    <w:rsid w:val="661E3CF6"/>
    <w:rsid w:val="663F4E7B"/>
    <w:rsid w:val="66DE0DEF"/>
    <w:rsid w:val="670E1ABA"/>
    <w:rsid w:val="67220474"/>
    <w:rsid w:val="67794503"/>
    <w:rsid w:val="67926A7B"/>
    <w:rsid w:val="67D20F71"/>
    <w:rsid w:val="67F331D2"/>
    <w:rsid w:val="68185D6C"/>
    <w:rsid w:val="682832D3"/>
    <w:rsid w:val="684110DF"/>
    <w:rsid w:val="688731CD"/>
    <w:rsid w:val="68902265"/>
    <w:rsid w:val="68B54559"/>
    <w:rsid w:val="68F05410"/>
    <w:rsid w:val="690864A3"/>
    <w:rsid w:val="69662FD6"/>
    <w:rsid w:val="69817D78"/>
    <w:rsid w:val="699859ED"/>
    <w:rsid w:val="699945CC"/>
    <w:rsid w:val="69AD1AFD"/>
    <w:rsid w:val="6A19746B"/>
    <w:rsid w:val="6A5462A3"/>
    <w:rsid w:val="6A5D669E"/>
    <w:rsid w:val="6AB605FE"/>
    <w:rsid w:val="6B1304F6"/>
    <w:rsid w:val="6B642490"/>
    <w:rsid w:val="6B6B2C9C"/>
    <w:rsid w:val="6B836332"/>
    <w:rsid w:val="6B877303"/>
    <w:rsid w:val="6BC4689B"/>
    <w:rsid w:val="6BD957B4"/>
    <w:rsid w:val="6BF75811"/>
    <w:rsid w:val="6C134B25"/>
    <w:rsid w:val="6C1708B8"/>
    <w:rsid w:val="6C1F3432"/>
    <w:rsid w:val="6C510D5F"/>
    <w:rsid w:val="6C5F7AA8"/>
    <w:rsid w:val="6CA76243"/>
    <w:rsid w:val="6CAB52B3"/>
    <w:rsid w:val="6CCF25BB"/>
    <w:rsid w:val="6CF8695B"/>
    <w:rsid w:val="6D4F3C75"/>
    <w:rsid w:val="6D64686E"/>
    <w:rsid w:val="6DAA0432"/>
    <w:rsid w:val="6DBA07F2"/>
    <w:rsid w:val="6DF52897"/>
    <w:rsid w:val="6E1F0642"/>
    <w:rsid w:val="6E421CF5"/>
    <w:rsid w:val="6E8B2143"/>
    <w:rsid w:val="6EE31D2D"/>
    <w:rsid w:val="6EE75B87"/>
    <w:rsid w:val="6F18308A"/>
    <w:rsid w:val="6F326C26"/>
    <w:rsid w:val="6F400108"/>
    <w:rsid w:val="6FB428AD"/>
    <w:rsid w:val="6FC41F44"/>
    <w:rsid w:val="70A57A7E"/>
    <w:rsid w:val="70B86E76"/>
    <w:rsid w:val="713F242B"/>
    <w:rsid w:val="71DE682A"/>
    <w:rsid w:val="71F84027"/>
    <w:rsid w:val="720F61B9"/>
    <w:rsid w:val="72366FFC"/>
    <w:rsid w:val="723C2E0A"/>
    <w:rsid w:val="72F22E1A"/>
    <w:rsid w:val="73110753"/>
    <w:rsid w:val="732B7C4C"/>
    <w:rsid w:val="733505DA"/>
    <w:rsid w:val="733F537F"/>
    <w:rsid w:val="73771117"/>
    <w:rsid w:val="73CC0F0D"/>
    <w:rsid w:val="741350CF"/>
    <w:rsid w:val="749C57E2"/>
    <w:rsid w:val="74B66069"/>
    <w:rsid w:val="75013150"/>
    <w:rsid w:val="752D432E"/>
    <w:rsid w:val="75357DBA"/>
    <w:rsid w:val="753B19C3"/>
    <w:rsid w:val="75BB7053"/>
    <w:rsid w:val="76062CB5"/>
    <w:rsid w:val="76124697"/>
    <w:rsid w:val="761661D4"/>
    <w:rsid w:val="76263966"/>
    <w:rsid w:val="76653064"/>
    <w:rsid w:val="767F2D78"/>
    <w:rsid w:val="768B744F"/>
    <w:rsid w:val="76AE3DFF"/>
    <w:rsid w:val="770314E5"/>
    <w:rsid w:val="77415A8C"/>
    <w:rsid w:val="774375F6"/>
    <w:rsid w:val="775E57C4"/>
    <w:rsid w:val="776A4444"/>
    <w:rsid w:val="7876488D"/>
    <w:rsid w:val="79660E82"/>
    <w:rsid w:val="797D47C4"/>
    <w:rsid w:val="799C385C"/>
    <w:rsid w:val="799E4500"/>
    <w:rsid w:val="79D83B7A"/>
    <w:rsid w:val="7A046841"/>
    <w:rsid w:val="7A5B1D8F"/>
    <w:rsid w:val="7A643DCA"/>
    <w:rsid w:val="7A77715D"/>
    <w:rsid w:val="7A8E7F3C"/>
    <w:rsid w:val="7AC765C1"/>
    <w:rsid w:val="7B562EFE"/>
    <w:rsid w:val="7B5B3645"/>
    <w:rsid w:val="7B927FBF"/>
    <w:rsid w:val="7BA93087"/>
    <w:rsid w:val="7C671036"/>
    <w:rsid w:val="7C88312D"/>
    <w:rsid w:val="7CF53962"/>
    <w:rsid w:val="7D195D2C"/>
    <w:rsid w:val="7DF1399E"/>
    <w:rsid w:val="7E0D254A"/>
    <w:rsid w:val="7E2E0A27"/>
    <w:rsid w:val="7E5A1C64"/>
    <w:rsid w:val="7ED45E22"/>
    <w:rsid w:val="7ED473CB"/>
    <w:rsid w:val="7F130864"/>
    <w:rsid w:val="7F952B6F"/>
    <w:rsid w:val="7FDD2C99"/>
    <w:rsid w:val="7FEB74A9"/>
    <w:rsid w:val="7FFE0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6"/>
    <w:qFormat/>
    <w:uiPriority w:val="0"/>
    <w:pPr>
      <w:keepNext/>
      <w:keepLines/>
      <w:spacing w:before="200" w:after="200"/>
      <w:outlineLvl w:val="0"/>
    </w:pPr>
    <w:rPr>
      <w:rFonts w:ascii="Times New Roman" w:hAnsi="Times New Roman" w:eastAsia="宋体" w:cs="Times New Roman"/>
      <w:b/>
      <w:bCs/>
      <w:kern w:val="44"/>
      <w:sz w:val="28"/>
      <w:szCs w:val="44"/>
    </w:rPr>
  </w:style>
  <w:style w:type="paragraph" w:styleId="4">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
    <w:name w:val="annotation text"/>
    <w:basedOn w:val="1"/>
    <w:link w:val="21"/>
    <w:semiHidden/>
    <w:unhideWhenUsed/>
    <w:qFormat/>
    <w:uiPriority w:val="99"/>
    <w:pPr>
      <w:jc w:val="left"/>
    </w:pPr>
  </w:style>
  <w:style w:type="paragraph" w:styleId="6">
    <w:name w:val="Body Text"/>
    <w:basedOn w:val="1"/>
    <w:link w:val="20"/>
    <w:qFormat/>
    <w:uiPriority w:val="1"/>
    <w:pPr>
      <w:ind w:left="101"/>
      <w:jc w:val="left"/>
    </w:pPr>
    <w:rPr>
      <w:rFonts w:ascii="仿宋" w:hAnsi="仿宋" w:eastAsia="仿宋"/>
      <w:kern w:val="0"/>
      <w:sz w:val="30"/>
      <w:szCs w:val="30"/>
      <w:lang w:eastAsia="en-US"/>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3"/>
    <w:semiHidden/>
    <w:unhideWhenUsed/>
    <w:qFormat/>
    <w:uiPriority w:val="99"/>
    <w:rPr>
      <w:sz w:val="18"/>
      <w:szCs w:val="18"/>
    </w:rPr>
  </w:style>
  <w:style w:type="paragraph" w:styleId="9">
    <w:name w:val="footer"/>
    <w:basedOn w:val="1"/>
    <w:link w:val="25"/>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tabs>
        <w:tab w:val="right" w:leader="dot" w:pos="8296"/>
      </w:tabs>
      <w:spacing w:after="100" w:line="250" w:lineRule="auto"/>
      <w:jc w:val="left"/>
    </w:pPr>
    <w:rPr>
      <w:rFonts w:cs="Times New Roman"/>
      <w:kern w:val="0"/>
      <w:sz w:val="22"/>
    </w:rPr>
  </w:style>
  <w:style w:type="paragraph" w:styleId="13">
    <w:name w:val="annotation subject"/>
    <w:basedOn w:val="5"/>
    <w:next w:val="5"/>
    <w:link w:val="22"/>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正文文本 字符"/>
    <w:basedOn w:val="16"/>
    <w:link w:val="6"/>
    <w:qFormat/>
    <w:uiPriority w:val="1"/>
    <w:rPr>
      <w:rFonts w:ascii="仿宋" w:hAnsi="仿宋" w:eastAsia="仿宋"/>
      <w:kern w:val="0"/>
      <w:sz w:val="30"/>
      <w:szCs w:val="30"/>
      <w:lang w:eastAsia="en-US"/>
    </w:rPr>
  </w:style>
  <w:style w:type="character" w:customStyle="1" w:styleId="21">
    <w:name w:val="批注文字 字符"/>
    <w:basedOn w:val="16"/>
    <w:link w:val="5"/>
    <w:semiHidden/>
    <w:qFormat/>
    <w:uiPriority w:val="99"/>
  </w:style>
  <w:style w:type="character" w:customStyle="1" w:styleId="22">
    <w:name w:val="批注主题 字符"/>
    <w:basedOn w:val="21"/>
    <w:link w:val="13"/>
    <w:semiHidden/>
    <w:qFormat/>
    <w:uiPriority w:val="99"/>
    <w:rPr>
      <w:b/>
      <w:bCs/>
    </w:rPr>
  </w:style>
  <w:style w:type="character" w:customStyle="1" w:styleId="23">
    <w:name w:val="批注框文本 字符"/>
    <w:basedOn w:val="16"/>
    <w:link w:val="8"/>
    <w:semiHidden/>
    <w:qFormat/>
    <w:uiPriority w:val="99"/>
    <w:rPr>
      <w:sz w:val="18"/>
      <w:szCs w:val="18"/>
    </w:rPr>
  </w:style>
  <w:style w:type="character" w:customStyle="1" w:styleId="24">
    <w:name w:val="页眉 字符"/>
    <w:basedOn w:val="16"/>
    <w:link w:val="10"/>
    <w:qFormat/>
    <w:uiPriority w:val="99"/>
    <w:rPr>
      <w:sz w:val="18"/>
      <w:szCs w:val="18"/>
    </w:rPr>
  </w:style>
  <w:style w:type="character" w:customStyle="1" w:styleId="25">
    <w:name w:val="页脚 字符"/>
    <w:basedOn w:val="16"/>
    <w:link w:val="9"/>
    <w:qFormat/>
    <w:uiPriority w:val="99"/>
    <w:rPr>
      <w:sz w:val="18"/>
      <w:szCs w:val="18"/>
    </w:rPr>
  </w:style>
  <w:style w:type="character" w:customStyle="1" w:styleId="26">
    <w:name w:val="标题 1 字符"/>
    <w:basedOn w:val="16"/>
    <w:link w:val="3"/>
    <w:qFormat/>
    <w:uiPriority w:val="0"/>
    <w:rPr>
      <w:rFonts w:ascii="Times New Roman" w:hAnsi="Times New Roman" w:eastAsia="宋体" w:cs="Times New Roman"/>
      <w:b/>
      <w:bCs/>
      <w:kern w:val="44"/>
      <w:sz w:val="28"/>
      <w:szCs w:val="44"/>
    </w:rPr>
  </w:style>
  <w:style w:type="character" w:customStyle="1" w:styleId="27">
    <w:name w:val="标题 2 字符"/>
    <w:basedOn w:val="16"/>
    <w:link w:val="4"/>
    <w:qFormat/>
    <w:uiPriority w:val="0"/>
    <w:rPr>
      <w:rFonts w:asciiTheme="majorHAnsi" w:hAnsiTheme="majorHAnsi" w:eastAsiaTheme="majorEastAsia" w:cstheme="majorBidi"/>
      <w:b/>
      <w:bCs/>
      <w:sz w:val="32"/>
      <w:szCs w:val="32"/>
    </w:rPr>
  </w:style>
  <w:style w:type="paragraph" w:customStyle="1" w:styleId="28">
    <w:name w:val="表格内容"/>
    <w:basedOn w:val="1"/>
    <w:qFormat/>
    <w:uiPriority w:val="0"/>
    <w:pPr>
      <w:adjustRightInd w:val="0"/>
      <w:snapToGrid w:val="0"/>
      <w:spacing w:line="300" w:lineRule="atLeast"/>
      <w:textAlignment w:val="baseline"/>
    </w:pPr>
    <w:rPr>
      <w:rFonts w:ascii="Times New Roman" w:hAnsi="Times New Roman" w:eastAsia="宋体" w:cs="Times New Roman"/>
      <w:color w:val="000000"/>
      <w:kern w:val="0"/>
      <w:szCs w:val="21"/>
    </w:rPr>
  </w:style>
  <w:style w:type="paragraph" w:customStyle="1" w:styleId="2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30">
    <w:name w:val="网格型1"/>
    <w:basedOn w:val="14"/>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网格型2"/>
    <w:basedOn w:val="14"/>
    <w:qFormat/>
    <w:uiPriority w:val="99"/>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普通(网站)11"/>
    <w:basedOn w:val="1"/>
    <w:qFormat/>
    <w:uiPriority w:val="0"/>
    <w:pPr>
      <w:widowControl/>
      <w:spacing w:beforeAutospacing="1" w:afterAutospacing="1"/>
      <w:jc w:val="left"/>
    </w:pPr>
    <w:rPr>
      <w:rFonts w:hint="eastAsia" w:ascii="宋体" w:hAnsi="宋体" w:eastAsia="宋体" w:cs="Times New Roman"/>
      <w:kern w:val="0"/>
      <w:sz w:val="24"/>
      <w:szCs w:val="24"/>
    </w:rPr>
  </w:style>
  <w:style w:type="character" w:customStyle="1" w:styleId="33">
    <w:name w:val="font01"/>
    <w:basedOn w:val="16"/>
    <w:qFormat/>
    <w:uiPriority w:val="0"/>
    <w:rPr>
      <w:rFonts w:hint="eastAsia" w:ascii="宋体" w:hAnsi="宋体" w:eastAsia="宋体" w:cs="宋体"/>
      <w:color w:val="000000"/>
      <w:sz w:val="20"/>
      <w:szCs w:val="20"/>
      <w:u w:val="none"/>
    </w:rPr>
  </w:style>
  <w:style w:type="character" w:customStyle="1" w:styleId="34">
    <w:name w:val="font21"/>
    <w:basedOn w:val="16"/>
    <w:qFormat/>
    <w:uiPriority w:val="0"/>
    <w:rPr>
      <w:rFonts w:hint="eastAsia" w:ascii="宋体" w:hAnsi="宋体" w:eastAsia="宋体" w:cs="宋体"/>
      <w:color w:val="000000"/>
      <w:sz w:val="20"/>
      <w:szCs w:val="20"/>
      <w:u w:val="none"/>
    </w:rPr>
  </w:style>
  <w:style w:type="character" w:customStyle="1" w:styleId="35">
    <w:name w:val="font11"/>
    <w:basedOn w:val="16"/>
    <w:qFormat/>
    <w:uiPriority w:val="0"/>
    <w:rPr>
      <w:rFonts w:hint="eastAsia" w:ascii="宋体" w:hAnsi="宋体" w:eastAsia="宋体" w:cs="宋体"/>
      <w:color w:val="000000"/>
      <w:sz w:val="20"/>
      <w:szCs w:val="20"/>
      <w:u w:val="none"/>
      <w:vertAlign w:val="superscript"/>
    </w:rPr>
  </w:style>
  <w:style w:type="paragraph" w:customStyle="1" w:styleId="36">
    <w:name w:val="表格"/>
    <w:basedOn w:val="1"/>
    <w:next w:val="1"/>
    <w:qFormat/>
    <w:uiPriority w:val="0"/>
    <w:pPr>
      <w:adjustRightInd w:val="0"/>
      <w:spacing w:line="440" w:lineRule="exact"/>
      <w:jc w:val="center"/>
      <w:textAlignment w:val="baseline"/>
    </w:pPr>
    <w:rPr>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C2A398-FEBD-495F-B8C4-0D7A2C584F51}">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2426</Words>
  <Characters>13834</Characters>
  <Lines>115</Lines>
  <Paragraphs>32</Paragraphs>
  <TotalTime>1</TotalTime>
  <ScaleCrop>false</ScaleCrop>
  <LinksUpToDate>false</LinksUpToDate>
  <CharactersWithSpaces>16228</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2019-11-21T08:11:00Z</dcterms:created>
  <dc:creator>PC</dc:creator>
  <cp:lastModifiedBy>我很卡卡西</cp:lastModifiedBy>
  <dcterms:modified xsi:type="dcterms:W3CDTF">2020-01-03T02:37:27Z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